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Semiotics and Media Content</w:t>
      </w:r>
      <w:br/>
      <w:hyperlink r:id="rId7" w:history="1">
        <w:r>
          <w:rPr>
            <w:color w:val="2980b9"/>
            <w:u w:val="single"/>
          </w:rPr>
          <w:t xml:space="preserve">https://www.researchgate.net/publication/300484241_Semiotics_and_Media_Content</w:t>
        </w:r>
      </w:hyperlink>
    </w:p>
    <w:p>
      <w:pPr>
        <w:pStyle w:val="Heading1"/>
      </w:pPr>
      <w:bookmarkStart w:id="2" w:name="_Toc2"/>
      <w:r>
        <w:t>Article summary:</w:t>
      </w:r>
      <w:bookmarkEnd w:id="2"/>
    </w:p>
    <w:p>
      <w:pPr>
        <w:jc w:val="both"/>
      </w:pPr>
      <w:r>
        <w:rPr/>
        <w:t xml:space="preserve">1. Semiotics is a science that helps to understand the world of signs and symbols.</w:t>
      </w:r>
    </w:p>
    <w:p>
      <w:pPr>
        <w:jc w:val="both"/>
      </w:pPr>
      <w:r>
        <w:rPr/>
        <w:t xml:space="preserve">2. Semiotics can be applied to media content, such as advertisements, to uncover hidden meanings.</w:t>
      </w:r>
    </w:p>
    <w:p>
      <w:pPr>
        <w:jc w:val="both"/>
      </w:pPr>
      <w:r>
        <w:rPr/>
        <w:t xml:space="preserve">3. Media content is polysemic and can be interpreted in different ways depending on the audience's familiarity with the culture.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semiotics and its application to media content, particularly advertisements. The article is well-written and provides a comprehensive overview of the topic, including definitions of key terms such as denotation and connotation. The article also discusses how media content can be interpreted differently depending on the audience's familiarity with the culture, which is an important point to consider when analyzing media content from a semiotic perspective. </w:t>
      </w:r>
    </w:p>
    <w:p>
      <w:pPr>
        <w:jc w:val="both"/>
      </w:pPr>
      <w:r>
        <w:rPr/>
        <w:t xml:space="preserve">However, there are some potential biases in the article that should be noted. For example, while the article does discuss how media content can be interpreted differently by different audiences, it does not explore counterarguments or other points of view that may exist regarding this issue. Additionally, there is no mention of possible risks associated with interpreting media content from a semiotic perspective or any discussion of how this interpretation could potentially lead to misinterpretations or misunderstandings. Furthermore, while the article does provide some examples of how semiotics can be applied to media content, it does not provide any evidence for these claims or explore any potential implications for using semiotics in this way. </w:t>
      </w:r>
    </w:p>
    <w:p>
      <w:pPr>
        <w:jc w:val="both"/>
      </w:pPr>
      <w:r>
        <w:rPr/>
        <w:t xml:space="preserve">In conclusion, while this article provides an informative overview of semiotics and its application to media content, there are some potential biases that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Misinterpretations of media content from a semiotic perspective</w:t>
      </w:r>
    </w:p>
    <w:p>
      <w:pPr>
        <w:spacing w:after="0"/>
        <w:numPr>
          <w:ilvl w:val="0"/>
          <w:numId w:val="2"/>
        </w:numPr>
      </w:pPr>
      <w:r>
        <w:rPr/>
        <w:t xml:space="preserve">Risks associated with semiotic analysis of media content</w:t>
      </w:r>
    </w:p>
    <w:p>
      <w:pPr>
        <w:spacing w:after="0"/>
        <w:numPr>
          <w:ilvl w:val="0"/>
          <w:numId w:val="2"/>
        </w:numPr>
      </w:pPr>
      <w:r>
        <w:rPr/>
        <w:t xml:space="preserve">Implications of using semiotics to interpret media content</w:t>
      </w:r>
    </w:p>
    <w:p>
      <w:pPr>
        <w:spacing w:after="0"/>
        <w:numPr>
          <w:ilvl w:val="0"/>
          <w:numId w:val="2"/>
        </w:numPr>
      </w:pPr>
      <w:r>
        <w:rPr/>
        <w:t xml:space="preserve">Counterarguments to semiotic analysis of media content</w:t>
      </w:r>
    </w:p>
    <w:p>
      <w:pPr>
        <w:spacing w:after="0"/>
        <w:numPr>
          <w:ilvl w:val="0"/>
          <w:numId w:val="2"/>
        </w:numPr>
      </w:pPr>
      <w:r>
        <w:rPr/>
        <w:t xml:space="preserve">Evidence for semiotic analysis of media content</w:t>
      </w:r>
    </w:p>
    <w:p>
      <w:pPr>
        <w:numPr>
          <w:ilvl w:val="0"/>
          <w:numId w:val="2"/>
        </w:numPr>
      </w:pPr>
      <w:r>
        <w:rPr/>
        <w:t xml:space="preserve">Different interpretations of media content based on cultural familiarity</w:t>
      </w:r>
    </w:p>
    <w:p>
      <w:pPr>
        <w:pStyle w:val="Heading1"/>
      </w:pPr>
      <w:bookmarkStart w:id="6" w:name="_Toc6"/>
      <w:r>
        <w:t>Report location:</w:t>
      </w:r>
      <w:bookmarkEnd w:id="6"/>
    </w:p>
    <w:p>
      <w:hyperlink r:id="rId8" w:history="1">
        <w:r>
          <w:rPr>
            <w:color w:val="2980b9"/>
            <w:u w:val="single"/>
          </w:rPr>
          <w:t xml:space="preserve">https://www.fullpicture.app/item/860e20b04bde21cc3ad14610864af269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CB6E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00484241_Semiotics_and_Media_Content" TargetMode="External"/><Relationship Id="rId8" Type="http://schemas.openxmlformats.org/officeDocument/2006/relationships/hyperlink" Target="https://www.fullpicture.app/item/860e20b04bde21cc3ad14610864af26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2023-02-23T06:56:26+01:00</dcterms:created>
  <dcterms:modified xsi:type="dcterms:W3CDTF">2023-02-23T06:56:26+01:00</dcterms:modified>
</cp:coreProperties>
</file>

<file path=docProps/custom.xml><?xml version="1.0" encoding="utf-8"?>
<Properties xmlns="http://schemas.openxmlformats.org/officeDocument/2006/custom-properties" xmlns:vt="http://schemas.openxmlformats.org/officeDocument/2006/docPropsVTypes"/>
</file>