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gentrification in Miami: A real climate change-minded investment practice? - ScienceDirect</w:t>
      </w:r>
      <w:br/>
      <w:hyperlink r:id="rId7" w:history="1">
        <w:r>
          <w:rPr>
            <w:color w:val="2980b9"/>
            <w:u w:val="single"/>
          </w:rPr>
          <w:t xml:space="preserve">https://www.sciencedirect.com/science/article/pii/S0264275122004644</w:t>
        </w:r>
      </w:hyperlink>
    </w:p>
    <w:p>
      <w:pPr>
        <w:pStyle w:val="Heading1"/>
      </w:pPr>
      <w:bookmarkStart w:id="2" w:name="_Toc2"/>
      <w:r>
        <w:t>Article summary:</w:t>
      </w:r>
      <w:bookmarkEnd w:id="2"/>
    </w:p>
    <w:p>
      <w:pPr>
        <w:jc w:val="both"/>
      </w:pPr>
      <w:r>
        <w:rPr/>
        <w:t xml:space="preserve">1. Climate gentrification in Miami is not a real climate change-minded investment practice.</w:t>
      </w:r>
    </w:p>
    <w:p>
      <w:pPr>
        <w:jc w:val="both"/>
      </w:pPr>
      <w:r>
        <w:rPr/>
        <w:t xml:space="preserve">2. Homebuyers' preference for higher ground only partially explains climate gentrification in Miami-Dade County.</w:t>
      </w:r>
    </w:p>
    <w:p>
      <w:pPr>
        <w:jc w:val="both"/>
      </w:pPr>
      <w:r>
        <w:rPr/>
        <w:t xml:space="preserve">3. Presently, climate gentrification in Miami is more reflective of a rational economic investment motivation than sea-level rise itself.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“Climate Gentrification in Miami: A Real Climate Change-Minded Investment Practice?” provides an analysis of the phenomenon of climate gentrification in Miami and its implications for urban inequality and housing markets. The article is well written and provides a comprehensive overview of the issue, drawing on relevant research to support its claims. </w:t>
      </w:r>
    </w:p>
    <w:p>
      <w:pPr>
        <w:jc w:val="both"/>
      </w:pPr>
      <w:r>
        <w:rPr/>
        <w:t xml:space="preserve">The article does an effective job of exploring the motivations behind climate gentrification in Miami, noting that it is driven more by economic considerations than by awareness of sea level rise or other environmental factors. It also examines how developers are utilizing climate gentrification to facilitate neoliberal urban redevelopment and place marketing, as well as how the real estate industry is failing buyers by not providing accurate information about sea level rise risk assessment. </w:t>
      </w:r>
    </w:p>
    <w:p>
      <w:pPr>
        <w:jc w:val="both"/>
      </w:pPr>
      <w:r>
        <w:rPr/>
        <w:t xml:space="preserve">The article does have some potential biases, however. For example, it does not explore counterarguments to its claims or present both sides equally; instead, it focuses solely on the negative aspects of climate gentrification without considering any potential benefits or advantages that may come from it. Additionally, while the article does provide evidence for its claims, there could be more evidence provided to further strengthen its arguments and conclusions. </w:t>
      </w:r>
    </w:p>
    <w:p>
      <w:pPr>
        <w:jc w:val="both"/>
      </w:pPr>
      <w:r>
        <w:rPr/>
        <w:t xml:space="preserve">In conclusion, this article provides an insightful analysis into the phenomenon of climate gentrification in Miami and its implications for urban inequality and housing markets. While there are some potential biases present in the article that should be noted, overall it is a reliable source with valid points and evidence to support its claims.</w:t>
      </w:r>
    </w:p>
    <w:p>
      <w:pPr>
        <w:pStyle w:val="Heading1"/>
      </w:pPr>
      <w:bookmarkStart w:id="5" w:name="_Toc5"/>
      <w:r>
        <w:t>Topics for further research:</w:t>
      </w:r>
      <w:bookmarkEnd w:id="5"/>
    </w:p>
    <w:p>
      <w:pPr>
        <w:spacing w:after="0"/>
        <w:numPr>
          <w:ilvl w:val="0"/>
          <w:numId w:val="2"/>
        </w:numPr>
      </w:pPr>
      <w:r>
        <w:rPr/>
        <w:t xml:space="preserve">Climate gentrification benefits</w:t>
      </w:r>
    </w:p>
    <w:p>
      <w:pPr>
        <w:spacing w:after="0"/>
        <w:numPr>
          <w:ilvl w:val="0"/>
          <w:numId w:val="2"/>
        </w:numPr>
      </w:pPr>
      <w:r>
        <w:rPr/>
        <w:t xml:space="preserve">Sea level rise risk assessment</w:t>
      </w:r>
    </w:p>
    <w:p>
      <w:pPr>
        <w:spacing w:after="0"/>
        <w:numPr>
          <w:ilvl w:val="0"/>
          <w:numId w:val="2"/>
        </w:numPr>
      </w:pPr>
      <w:r>
        <w:rPr/>
        <w:t xml:space="preserve">Neoliberal urban redevelopment</w:t>
      </w:r>
    </w:p>
    <w:p>
      <w:pPr>
        <w:spacing w:after="0"/>
        <w:numPr>
          <w:ilvl w:val="0"/>
          <w:numId w:val="2"/>
        </w:numPr>
      </w:pPr>
      <w:r>
        <w:rPr/>
        <w:t xml:space="preserve">Real estate industry practices</w:t>
      </w:r>
    </w:p>
    <w:p>
      <w:pPr>
        <w:spacing w:after="0"/>
        <w:numPr>
          <w:ilvl w:val="0"/>
          <w:numId w:val="2"/>
        </w:numPr>
      </w:pPr>
      <w:r>
        <w:rPr/>
        <w:t xml:space="preserve">Climate gentrification and inequality</w:t>
      </w:r>
    </w:p>
    <w:p>
      <w:pPr>
        <w:numPr>
          <w:ilvl w:val="0"/>
          <w:numId w:val="2"/>
        </w:numPr>
      </w:pPr>
      <w:r>
        <w:rPr/>
        <w:t xml:space="preserve">Place marketing and climate gentrification</w:t>
      </w:r>
    </w:p>
    <w:p>
      <w:pPr>
        <w:pStyle w:val="Heading1"/>
      </w:pPr>
      <w:bookmarkStart w:id="6" w:name="_Toc6"/>
      <w:r>
        <w:t>Report location:</w:t>
      </w:r>
      <w:bookmarkEnd w:id="6"/>
    </w:p>
    <w:p>
      <w:hyperlink r:id="rId8" w:history="1">
        <w:r>
          <w:rPr>
            <w:color w:val="2980b9"/>
            <w:u w:val="single"/>
          </w:rPr>
          <w:t xml:space="preserve">https://www.fullpicture.app/item/861aa2622f061f08344db9b5f8f6c84e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A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22004644" TargetMode="External"/><Relationship Id="rId8" Type="http://schemas.openxmlformats.org/officeDocument/2006/relationships/hyperlink" Target="https://www.fullpicture.app/item/861aa2622f061f08344db9b5f8f6c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2023-02-19T00:40:55+01:00</dcterms:created>
  <dcterms:modified xsi:type="dcterms:W3CDTF">2023-02-19T00:40:55+01:00</dcterms:modified>
</cp:coreProperties>
</file>

<file path=docProps/custom.xml><?xml version="1.0" encoding="utf-8"?>
<Properties xmlns="http://schemas.openxmlformats.org/officeDocument/2006/custom-properties" xmlns:vt="http://schemas.openxmlformats.org/officeDocument/2006/docPropsVTypes"/>
</file>