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Intelligent parameter identification for bridge cables based on characteristic frequency equation of transverse dynamic stiffness</w:t>
      </w:r>
      <w:br/>
      <w:hyperlink r:id="rId7" w:history="1">
        <w:r>
          <w:rPr>
            <w:color w:val="2980b9"/>
            <w:u w:val="single"/>
          </w:rPr>
          <w:t xml:space="preserve">https://www.researchgate.net/publication/329779559_Intelligent_parameter_identification_for_bridge_cables_based_on_characteristic_frequency_equation_of_transverse_dynamic_stiffness</w:t>
        </w:r>
      </w:hyperlink>
    </w:p>
    <w:p>
      <w:pPr>
        <w:pStyle w:val="Heading1"/>
      </w:pPr>
      <w:bookmarkStart w:id="2" w:name="_Toc2"/>
      <w:r>
        <w:t>Article summary:</w:t>
      </w:r>
      <w:bookmarkEnd w:id="2"/>
    </w:p>
    <w:p>
      <w:pPr>
        <w:jc w:val="both"/>
      </w:pPr>
      <w:r>
        <w:rPr/>
        <w:t xml:space="preserve">1. A frequency characteristic equation of transverse dynamic stiffness for cables is proposed to measure vibrations and evaluate the accuracy of cable parameter identification.</w:t>
      </w:r>
    </w:p>
    <w:p>
      <w:pPr>
        <w:jc w:val="both"/>
      </w:pPr>
      <w:r>
        <w:rPr/>
        <w:t xml:space="preserve">2. A cable parameter identification method based on the particle swarm optimization algorithm is proposed, which is suitable for a cable system of arbitrary length and with moderate sag.</w:t>
      </w:r>
    </w:p>
    <w:p>
      <w:pPr>
        <w:jc w:val="both"/>
      </w:pPr>
      <w:r>
        <w:rPr/>
        <w:t xml:space="preserve">3. Both numerical case studies and a cable vibration test proved that the proposed method can identify parameters with high accuracy for cables of any length and for cases requiring low-frequency measurement.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“Intelligent Parameter Identification for Bridge Cables Based on Characteristic Frequency Equation of Transverse Dynamic Stiffness” provides an overview of a new method for identifying parameters in bridge cables using a frequency characteristic equation of transverse dynamic stiffness. The authors present their findings from both numerical case studies and a cable vibration test, which demonstrate that the proposed method can accurately identify parameters in cables of any length and in cases requiring low-frequency measurements. </w:t>
      </w:r>
    </w:p>
    <w:p>
      <w:pPr>
        <w:jc w:val="both"/>
      </w:pPr>
      <w:r>
        <w:rPr/>
        <w:t xml:space="preserve">The article appears to be well researched, as it cites several sources throughout its text, including previous research papers, books, and other relevant literature. Furthermore, the authors provide detailed descriptions of their methods and results, which makes it easy to follow their argumentation. However, there are some potential biases in the article that should be noted. For example, the authors do not discuss any potential risks associated with their proposed method or explore any counterarguments to their claims. Additionally, they do not present both sides equally when discussing existing methods; instead they focus mainly on highlighting the advantages of their own approach over existing ones without providing sufficient evidence to support this claim. Finally, there is some promotional content in the article as well; while this does not necessarily detract from its overall quality or reliability, it should still be taken into consideration when evaluating its trustworthiness.</w:t>
      </w:r>
    </w:p>
    <w:p>
      <w:pPr>
        <w:pStyle w:val="Heading1"/>
      </w:pPr>
      <w:bookmarkStart w:id="5" w:name="_Toc5"/>
      <w:r>
        <w:t>Topics for further research:</w:t>
      </w:r>
      <w:bookmarkEnd w:id="5"/>
    </w:p>
    <w:p>
      <w:pPr>
        <w:spacing w:after="0"/>
        <w:numPr>
          <w:ilvl w:val="0"/>
          <w:numId w:val="2"/>
        </w:numPr>
      </w:pPr>
      <w:r>
        <w:rPr/>
        <w:t xml:space="preserve">Bridge cable parameter identification risks</w:t>
      </w:r>
    </w:p>
    <w:p>
      <w:pPr>
        <w:spacing w:after="0"/>
        <w:numPr>
          <w:ilvl w:val="0"/>
          <w:numId w:val="2"/>
        </w:numPr>
      </w:pPr>
      <w:r>
        <w:rPr/>
        <w:t xml:space="preserve">Advantages of existing bridge cable parameter identification methods</w:t>
      </w:r>
    </w:p>
    <w:p>
      <w:pPr>
        <w:spacing w:after="0"/>
        <w:numPr>
          <w:ilvl w:val="0"/>
          <w:numId w:val="2"/>
        </w:numPr>
      </w:pPr>
      <w:r>
        <w:rPr/>
        <w:t xml:space="preserve">Low-frequency measurement techniques for bridge cables</w:t>
      </w:r>
    </w:p>
    <w:p>
      <w:pPr>
        <w:spacing w:after="0"/>
        <w:numPr>
          <w:ilvl w:val="0"/>
          <w:numId w:val="2"/>
        </w:numPr>
      </w:pPr>
      <w:r>
        <w:rPr/>
        <w:t xml:space="preserve">Transverse dynamic stiffness frequency characteristics</w:t>
      </w:r>
    </w:p>
    <w:p>
      <w:pPr>
        <w:spacing w:after="0"/>
        <w:numPr>
          <w:ilvl w:val="0"/>
          <w:numId w:val="2"/>
        </w:numPr>
      </w:pPr>
      <w:r>
        <w:rPr/>
        <w:t xml:space="preserve">Numerical case studies for bridge cable parameter identification</w:t>
      </w:r>
    </w:p>
    <w:p>
      <w:pPr>
        <w:numPr>
          <w:ilvl w:val="0"/>
          <w:numId w:val="2"/>
        </w:numPr>
      </w:pPr>
      <w:r>
        <w:rPr/>
        <w:t xml:space="preserve">Promotional content in bridge cable parameter identification research</w:t>
      </w:r>
    </w:p>
    <w:p>
      <w:pPr>
        <w:pStyle w:val="Heading1"/>
      </w:pPr>
      <w:bookmarkStart w:id="6" w:name="_Toc6"/>
      <w:r>
        <w:t>Report location:</w:t>
      </w:r>
      <w:bookmarkEnd w:id="6"/>
    </w:p>
    <w:p>
      <w:hyperlink r:id="rId8" w:history="1">
        <w:r>
          <w:rPr>
            <w:color w:val="2980b9"/>
            <w:u w:val="single"/>
          </w:rPr>
          <w:t xml:space="preserve">https://www.fullpicture.app/item/8627f85331691a6ee179ffeb087774ef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D3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29779559_Intelligent_parameter_identification_for_bridge_cables_based_on_characteristic_frequency_equation_of_transverse_dynamic_stiffness" TargetMode="External"/><Relationship Id="rId8" Type="http://schemas.openxmlformats.org/officeDocument/2006/relationships/hyperlink" Target="https://www.fullpicture.app/item/8627f85331691a6ee179ffeb087774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2023-02-23T16:35:10+01:00</dcterms:created>
  <dcterms:modified xsi:type="dcterms:W3CDTF">2023-02-23T16:35:10+01:00</dcterms:modified>
</cp:coreProperties>
</file>

<file path=docProps/custom.xml><?xml version="1.0" encoding="utf-8"?>
<Properties xmlns="http://schemas.openxmlformats.org/officeDocument/2006/custom-properties" xmlns:vt="http://schemas.openxmlformats.org/officeDocument/2006/docPropsVTypes"/>
</file>