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Players from Your Country Are Not Allowed</w:t>
      </w:r>
      <w:br/>
      <w:hyperlink r:id="rId7" w:history="1">
        <w:r>
          <w:rPr>
            <w:color w:val="2980b9"/>
            <w:u w:val="single"/>
          </w:rPr>
          <w:t xml:space="preserve">https://www.nodepositkings.com/country/</w:t>
        </w:r>
      </w:hyperlink>
    </w:p>
    <w:p>
      <w:pPr>
        <w:pStyle w:val="Heading1"/>
      </w:pPr>
      <w:bookmarkStart w:id="2" w:name="_Toc2"/>
      <w:r>
        <w:t>Article summary:</w:t>
      </w:r>
      <w:bookmarkEnd w:id="2"/>
    </w:p>
    <w:p>
      <w:pPr>
        <w:jc w:val="both"/>
      </w:pPr>
      <w:r>
        <w:rPr/>
        <w:t xml:space="preserve">1. Spieler aus bestimmten Ländern sind in einigen Online-Casinos nicht erlaubt.</w:t>
      </w:r>
    </w:p>
    <w:p>
      <w:pPr>
        <w:jc w:val="both"/>
      </w:pPr>
      <w:r>
        <w:rPr/>
        <w:t xml:space="preserve">2. Es gibt eine Liste von Casinos, die keine Spieler aus bestimmten Ländern akzeptieren.</w:t>
      </w:r>
    </w:p>
    <w:p>
      <w:pPr>
        <w:jc w:val="both"/>
      </w:pPr>
      <w:r>
        <w:rPr/>
        <w:t xml:space="preserve">3. Die Gründe für diese Einschränkungen können länderspezifische Gesetze oder regulatorische Anforderungen sein.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Der obige Artikel listet verschiedene Online-Casinos auf, die kostenlose Boni anbieten. Allerdings fällt auf, dass der Titel des Artikels "Players from Your Country Are Not Allowed" suggeriert, dass Spieler aus bestimmten Ländern von diesen Angeboten ausgeschlossen sind. Es wird jedoch nicht klar angegeben, welche Länder betroffen sind und warum.</w:t>
      </w:r>
    </w:p>
    <w:p>
      <w:pPr>
        <w:jc w:val="both"/>
      </w:pPr>
      <w:r>
        <w:rPr/>
        <w:t xml:space="preserve"/>
      </w:r>
    </w:p>
    <w:p>
      <w:pPr>
        <w:jc w:val="both"/>
      </w:pPr>
      <w:r>
        <w:rPr/>
        <w:t xml:space="preserve">Es ist auch zu bemerken, dass der Artikel keine kritische Analyse der Casinos oder ihrer Angebote bietet. Stattdessen werden einfach die Namen der Casinos und ihre jeweiligen Boni aufgelistet. Es gibt keine Informationen darüber, ob diese Casinos sicher oder vertrauenswürdig sind oder ob es mögliche Risiken gibt.</w:t>
      </w:r>
    </w:p>
    <w:p>
      <w:pPr>
        <w:jc w:val="both"/>
      </w:pPr>
      <w:r>
        <w:rPr/>
        <w:t xml:space="preserve"/>
      </w:r>
    </w:p>
    <w:p>
      <w:pPr>
        <w:jc w:val="both"/>
      </w:pPr>
      <w:r>
        <w:rPr/>
        <w:t xml:space="preserve">Es ist auch zu beachten, dass der Artikel möglicherweise Werbeinhalte enthält. Die Links zu den einzelnen Casinos führen direkt zu deren Websites und es wird nicht klar angegeben, ob es sich um eine unabhängige Bewertung handelt oder ob der Autor finanzielle Anreize hat.</w:t>
      </w:r>
    </w:p>
    <w:p>
      <w:pPr>
        <w:jc w:val="both"/>
      </w:pPr>
      <w:r>
        <w:rPr/>
        <w:t xml:space="preserve"/>
      </w:r>
    </w:p>
    <w:p>
      <w:pPr>
        <w:jc w:val="both"/>
      </w:pPr>
      <w:r>
        <w:rPr/>
        <w:t xml:space="preserve">Insgesamt scheint der Artikel einseitig und oberflächlich zu sein. Es fehlen wichtige Überlegungen und Beweise für die aufgestellten Behauptungen. Es wäre hilfreich gewesen, wenn der Autor eine kritische Analyse jedes Casinos durchgeführt hätte und mögliche Vor- und Nachteile sowie Risiken berücksichtigt hätte.</w:t>
      </w:r>
    </w:p>
    <w:p>
      <w:pPr>
        <w:jc w:val="both"/>
      </w:pPr>
      <w:r>
        <w:rPr/>
        <w:t xml:space="preserve"/>
      </w:r>
    </w:p>
    <w:p>
      <w:pPr>
        <w:jc w:val="both"/>
      </w:pPr>
      <w:r>
        <w:rPr/>
        <w:t xml:space="preserve">Es ist wichtig zu beachten, dass Online-Glücksspiel mit Risiken verbunden ist und Spieler sollten immer vorsichtig sein und nur bei vertrauenswürdigen Anbietern spielen. Der vorliegende Artikel bietet jedoch keine ausreichenden Informationen oder Einblicke in diese Aspekte des Online-Glücksspiels.</w:t>
      </w:r>
    </w:p>
    <w:p>
      <w:pPr>
        <w:pStyle w:val="Heading1"/>
      </w:pPr>
      <w:bookmarkStart w:id="5" w:name="_Toc5"/>
      <w:r>
        <w:t>Topics for further research:</w:t>
      </w:r>
      <w:bookmarkEnd w:id="5"/>
    </w:p>
    <w:p>
      <w:pPr>
        <w:spacing w:after="0"/>
        <w:numPr>
          <w:ilvl w:val="0"/>
          <w:numId w:val="2"/>
        </w:numPr>
      </w:pPr>
      <w:r>
        <w:rPr/>
        <w:t xml:space="preserve">Online-Casinos: Sicherheit und Vertrauenswürdigkeit
</w:t>
      </w:r>
    </w:p>
    <w:p>
      <w:pPr>
        <w:spacing w:after="0"/>
        <w:numPr>
          <w:ilvl w:val="0"/>
          <w:numId w:val="2"/>
        </w:numPr>
      </w:pPr>
      <w:r>
        <w:rPr/>
        <w:t xml:space="preserve">Risiken des Online-Glücksspiels: Was sollten Spieler beachten?
</w:t>
      </w:r>
    </w:p>
    <w:p>
      <w:pPr>
        <w:spacing w:after="0"/>
        <w:numPr>
          <w:ilvl w:val="0"/>
          <w:numId w:val="2"/>
        </w:numPr>
      </w:pPr>
      <w:r>
        <w:rPr/>
        <w:t xml:space="preserve">Ausschlüsse von Ländern: Warum sind manche Spieler von Boni ausgeschlossen?
</w:t>
      </w:r>
    </w:p>
    <w:p>
      <w:pPr>
        <w:spacing w:after="0"/>
        <w:numPr>
          <w:ilvl w:val="0"/>
          <w:numId w:val="2"/>
        </w:numPr>
      </w:pPr>
      <w:r>
        <w:rPr/>
        <w:t xml:space="preserve">Unabhängige Bewertungen von Online-Casinos: Wo finde ich vertrauenswürdige Informationen?
</w:t>
      </w:r>
    </w:p>
    <w:p>
      <w:pPr>
        <w:spacing w:after="0"/>
        <w:numPr>
          <w:ilvl w:val="0"/>
          <w:numId w:val="2"/>
        </w:numPr>
      </w:pPr>
      <w:r>
        <w:rPr/>
        <w:t xml:space="preserve">Vor- und Nachteile von Online-Casinos: Was sind die wichtigsten Faktoren bei der Auswahl?
</w:t>
      </w:r>
    </w:p>
    <w:p>
      <w:pPr>
        <w:numPr>
          <w:ilvl w:val="0"/>
          <w:numId w:val="2"/>
        </w:numPr>
      </w:pPr>
      <w:r>
        <w:rPr/>
        <w:t xml:space="preserve">Finanzielle Anreize und Werbung: Wie beeinflussen sie die Bewertungen von Online-Casinos?</w:t>
      </w:r>
    </w:p>
    <w:p>
      <w:pPr>
        <w:pStyle w:val="Heading1"/>
      </w:pPr>
      <w:bookmarkStart w:id="6" w:name="_Toc6"/>
      <w:r>
        <w:t>Report location:</w:t>
      </w:r>
      <w:bookmarkEnd w:id="6"/>
    </w:p>
    <w:p>
      <w:hyperlink r:id="rId8" w:history="1">
        <w:r>
          <w:rPr>
            <w:color w:val="2980b9"/>
            <w:u w:val="single"/>
          </w:rPr>
          <w:t xml:space="preserve">https://www.fullpicture.app/item/865d722e7447b3c5ae24193940e1946b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D0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depositkings.com/country/" TargetMode="External"/><Relationship Id="rId8" Type="http://schemas.openxmlformats.org/officeDocument/2006/relationships/hyperlink" Target="https://www.fullpicture.app/item/865d722e7447b3c5ae24193940e194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2024-01-13T19:34:38+01:00</dcterms:created>
  <dcterms:modified xsi:type="dcterms:W3CDTF">2024-01-13T19:34:38+01:00</dcterms:modified>
</cp:coreProperties>
</file>

<file path=docProps/custom.xml><?xml version="1.0" encoding="utf-8"?>
<Properties xmlns="http://schemas.openxmlformats.org/officeDocument/2006/custom-properties" xmlns:vt="http://schemas.openxmlformats.org/officeDocument/2006/docPropsVTypes"/>
</file>