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Evolution of China’s Railway Network (CRN) 1999-2019: Urbanization Impact and Regional Connectivity | SpringerLink</w:t>
      </w:r>
      <w:br/>
      <w:hyperlink r:id="rId7" w:history="1">
        <w:r>
          <w:rPr>
            <w:color w:val="2980b9"/>
            <w:u w:val="single"/>
          </w:rPr>
          <w:t xml:space="preserve">https://link.springer.com/article/10.1007/s40864-022-00168-9</w:t>
        </w:r>
      </w:hyperlink>
    </w:p>
    <w:p>
      <w:pPr>
        <w:pStyle w:val="Heading1"/>
      </w:pPr>
      <w:bookmarkStart w:id="2" w:name="_Toc2"/>
      <w:r>
        <w:t>Article summary:</w:t>
      </w:r>
      <w:bookmarkEnd w:id="2"/>
    </w:p>
    <w:p>
      <w:pPr>
        <w:jc w:val="both"/>
      </w:pPr>
      <w:r>
        <w:rPr/>
        <w:t xml:space="preserve">1. This article examines the evolution of China's railway network (CRN) from 1999 to 2019, exploring the relationship between urbanization and railway network structure.</w:t>
      </w:r>
    </w:p>
    <w:p>
      <w:pPr>
        <w:jc w:val="both"/>
      </w:pPr>
      <w:r>
        <w:rPr/>
        <w:t xml:space="preserve">2. The paper proposes a regional railway connection index to uncover regional evolution processes of CRN.</w:t>
      </w:r>
    </w:p>
    <w:p>
      <w:pPr>
        <w:jc w:val="both"/>
      </w:pPr>
      <w:r>
        <w:rPr/>
        <w:t xml:space="preserve">3. The article also investigates the underlying coupling relationship between demographic and geographical attributes and reveals the underlying mechanism of CRN evolution in detail.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in-depth analysis of China’s railway network (CRN) from 1999 to 2019, exploring the relationship between urbanization and railway network structure. The paper is well-researched and provides a comprehensive overview of existing literature related to railway networks, as well as proposing a regional railway connection index to uncover regional evolution processes of CRN.</w:t>
      </w:r>
    </w:p>
    <w:p>
      <w:pPr>
        <w:jc w:val="both"/>
      </w:pPr>
      <w:r>
        <w:rPr/>
        <w:t xml:space="preserve">The article is generally reliable and trustworthy, providing evidence for its claims through references to relevant studies and research papers. It also presents both sides equally by discussing existing literature related to railway networks, as well as proposing a new approach for further exploration into the evolutive characteristics of CRN.</w:t>
      </w:r>
    </w:p>
    <w:p>
      <w:pPr>
        <w:jc w:val="both"/>
      </w:pPr>
      <w:r>
        <w:rPr/>
        <w:t xml:space="preserve">However, there are some potential biases that should be noted when reading this article. For example, it does not explore any counterarguments or alternative perspectives on the topic at hand, which could provide additional insight into the issue being discussed. Additionally, while it does provide evidence for its claims through references to relevant studies and research papers, it does not always provide sufficient evidence or explanation for its conclusions or assertions made throughout the paper. </w:t>
      </w:r>
    </w:p>
    <w:p>
      <w:pPr>
        <w:jc w:val="both"/>
      </w:pPr>
      <w:r>
        <w:rPr/>
        <w:t xml:space="preserve">In conclusion, this article provides an in-depth analysis of China’s railway network from 1999 to 2019 that is generally reliable and trustworthy; however, there are some potential biases that should be noted when reading this article such as lack of counterarguments or alternative perspectives on the topic at hand and insufficient evidence or explanation for its conclusions or assertions made throughout the paper.</w:t>
      </w:r>
    </w:p>
    <w:p>
      <w:pPr>
        <w:pStyle w:val="Heading1"/>
      </w:pPr>
      <w:bookmarkStart w:id="5" w:name="_Toc5"/>
      <w:r>
        <w:t>Topics for further research:</w:t>
      </w:r>
      <w:bookmarkEnd w:id="5"/>
    </w:p>
    <w:p>
      <w:pPr>
        <w:spacing w:after="0"/>
        <w:numPr>
          <w:ilvl w:val="0"/>
          <w:numId w:val="2"/>
        </w:numPr>
      </w:pPr>
      <w:r>
        <w:rPr/>
        <w:t xml:space="preserve">Railway network structure</w:t>
      </w:r>
    </w:p>
    <w:p>
      <w:pPr>
        <w:spacing w:after="0"/>
        <w:numPr>
          <w:ilvl w:val="0"/>
          <w:numId w:val="2"/>
        </w:numPr>
      </w:pPr>
      <w:r>
        <w:rPr/>
        <w:t xml:space="preserve">Urbanization and railway network</w:t>
      </w:r>
    </w:p>
    <w:p>
      <w:pPr>
        <w:spacing w:after="0"/>
        <w:numPr>
          <w:ilvl w:val="0"/>
          <w:numId w:val="2"/>
        </w:numPr>
      </w:pPr>
      <w:r>
        <w:rPr/>
        <w:t xml:space="preserve">Regional railway connection index</w:t>
      </w:r>
    </w:p>
    <w:p>
      <w:pPr>
        <w:spacing w:after="0"/>
        <w:numPr>
          <w:ilvl w:val="0"/>
          <w:numId w:val="2"/>
        </w:numPr>
      </w:pPr>
      <w:r>
        <w:rPr/>
        <w:t xml:space="preserve">Regional evolution processes of CRN</w:t>
      </w:r>
    </w:p>
    <w:p>
      <w:pPr>
        <w:spacing w:after="0"/>
        <w:numPr>
          <w:ilvl w:val="0"/>
          <w:numId w:val="2"/>
        </w:numPr>
      </w:pPr>
      <w:r>
        <w:rPr/>
        <w:t xml:space="preserve">Counterarguments on railway networks</w:t>
      </w:r>
    </w:p>
    <w:p>
      <w:pPr>
        <w:numPr>
          <w:ilvl w:val="0"/>
          <w:numId w:val="2"/>
        </w:numPr>
      </w:pPr>
      <w:r>
        <w:rPr/>
        <w:t xml:space="preserve">Alternative perspectives on railway networks</w:t>
      </w:r>
    </w:p>
    <w:p>
      <w:pPr>
        <w:pStyle w:val="Heading1"/>
      </w:pPr>
      <w:bookmarkStart w:id="6" w:name="_Toc6"/>
      <w:r>
        <w:t>Report location:</w:t>
      </w:r>
      <w:bookmarkEnd w:id="6"/>
    </w:p>
    <w:p>
      <w:hyperlink r:id="rId8" w:history="1">
        <w:r>
          <w:rPr>
            <w:color w:val="2980b9"/>
            <w:u w:val="single"/>
          </w:rPr>
          <w:t xml:space="preserve">https://www.fullpicture.app/item/867de4511dadf139d81762669724b5a9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8F5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0864-022-00168-9" TargetMode="External"/><Relationship Id="rId8" Type="http://schemas.openxmlformats.org/officeDocument/2006/relationships/hyperlink" Target="https://www.fullpicture.app/item/867de4511dadf139d81762669724b5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2023-02-22T04:04:53+01:00</dcterms:created>
  <dcterms:modified xsi:type="dcterms:W3CDTF">2023-02-22T04:04:53+01:00</dcterms:modified>
</cp:coreProperties>
</file>

<file path=docProps/custom.xml><?xml version="1.0" encoding="utf-8"?>
<Properties xmlns="http://schemas.openxmlformats.org/officeDocument/2006/custom-properties" xmlns:vt="http://schemas.openxmlformats.org/officeDocument/2006/docPropsVTypes"/>
</file>