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the impact energy of various peening techniques on the induced plastic deformation region - ScienceDirect</w:t>
      </w:r>
      <w:br/>
      <w:hyperlink r:id="rId7" w:history="1">
        <w:r>
          <w:rPr>
            <w:color w:val="2980b9"/>
            <w:u w:val="single"/>
          </w:rPr>
          <w:t xml:space="preserve">https://www.sciencedirect.com/science/article/pii/S0924013612001495</w:t>
        </w:r>
      </w:hyperlink>
    </w:p>
    <w:p>
      <w:pPr>
        <w:pStyle w:val="Heading1"/>
      </w:pPr>
      <w:bookmarkStart w:id="2" w:name="_Toc2"/>
      <w:r>
        <w:t>Article summary:</w:t>
      </w:r>
      <w:bookmarkEnd w:id="2"/>
    </w:p>
    <w:p>
      <w:pPr>
        <w:jc w:val="both"/>
      </w:pPr>
      <w:r>
        <w:rPr/>
        <w:t xml:space="preserve">1. The plastic deformation region induced by various peening techniques was experimentally evaluated using Fry's etching method.</w:t>
      </w:r>
    </w:p>
    <w:p>
      <w:pPr>
        <w:jc w:val="both"/>
      </w:pPr>
      <w:r>
        <w:rPr/>
        <w:t xml:space="preserve">2. The ratio of the plastic deformation region to dimple depth induced by cavitation peening and laser peening was more than 3 times larger than that induced by conventional shot peening.</w:t>
      </w:r>
    </w:p>
    <w:p>
      <w:pPr>
        <w:jc w:val="both"/>
      </w:pPr>
      <w:r>
        <w:rPr/>
        <w:t xml:space="preserve">3. The relationship between impact energy and both the dimple size and plastic deformation region in the high shot speed range (∼50 m/s) were clarified, and the relationships were found to be different from those in the low speed range (∼25 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 of the impact energy of various peening techniques on the induced plastic deformation region" provides an experimental evaluation of the plastic deformation region induced by different peening methods, including shot peening, cavitation peening, and laser peening. The authors aim to clarify the relationship between single impact energy and the plastic deformation region and compare the characteristics of various peening methods in terms of impact energy.</w:t>
      </w:r>
    </w:p>
    <w:p>
      <w:pPr>
        <w:jc w:val="both"/>
      </w:pPr>
      <w:r>
        <w:rPr/>
        <w:t xml:space="preserve"/>
      </w:r>
    </w:p>
    <w:p>
      <w:pPr>
        <w:jc w:val="both"/>
      </w:pPr>
      <w:r>
        <w:rPr/>
        <w:t xml:space="preserve">The article presents a detailed description of the experimental apparatus and procedures used to visualize the plastic deformation region using Fry's etching method. The authors also provide a thorough explanation of each peening method and their respective processing conditions. The results show that the ratio of the plastic deformation region to dimple depth induced by cavitation peening and laser peening is more than three times larger than that induced by conventional shot peening, although the plastic deformation volumes induced by cavitation and laser peening are smaller than that induced by conventional shot peening.</w:t>
      </w:r>
    </w:p>
    <w:p>
      <w:pPr>
        <w:jc w:val="both"/>
      </w:pPr>
      <w:r>
        <w:rPr/>
        <w:t xml:space="preserve"/>
      </w:r>
    </w:p>
    <w:p>
      <w:pPr>
        <w:jc w:val="both"/>
      </w:pPr>
      <w:r>
        <w:rPr/>
        <w:t xml:space="preserve">Overall, the article provides valuable insights into the plastic deformation regions induced by different peening methods. However, there are some potential biases and limitations in this study that should be considered. Firstly, Fry's etching method can only be applied to low carbon steel specimens, which limits its applicability to other materials. Secondly, while finite element analysis was conducted for single shot peening, it was not performed for cavitation or laser peening. This limits our understanding of how these processes induce plastic deformation.</w:t>
      </w:r>
    </w:p>
    <w:p>
      <w:pPr>
        <w:jc w:val="both"/>
      </w:pPr>
      <w:r>
        <w:rPr/>
        <w:t xml:space="preserve"/>
      </w:r>
    </w:p>
    <w:p>
      <w:pPr>
        <w:jc w:val="both"/>
      </w:pPr>
      <w:r>
        <w:rPr/>
        <w:t xml:space="preserve">Additionally, while the authors discuss how rate effect on plastic deformation has been considered in numerical analysis for shot peening, they do not explore this topic further or provide evidence for its consideration in their own experiments. Furthermore, while they mention that much attention has been paid to residual stress distribution as a factor in increasing fatigue strength, they do not explore this topic further or discuss how it relates to their findings on plastic deformation regions.</w:t>
      </w:r>
    </w:p>
    <w:p>
      <w:pPr>
        <w:jc w:val="both"/>
      </w:pPr>
      <w:r>
        <w:rPr/>
        <w:t xml:space="preserve"/>
      </w:r>
    </w:p>
    <w:p>
      <w:pPr>
        <w:jc w:val="both"/>
      </w:pPr>
      <w:r>
        <w:rPr/>
        <w:t xml:space="preserve">Finally, there is some promotional content present in this article regarding advanced peening techniques such as cavitation and laser shock peening. While these techniques may have advantages over conventional shot peening in terms of inducing deeper modified layers with less material removal, it is important to note any potential risks associated with these processes as well.</w:t>
      </w:r>
    </w:p>
    <w:p>
      <w:pPr>
        <w:jc w:val="both"/>
      </w:pPr>
      <w:r>
        <w:rPr/>
        <w:t xml:space="preserve"/>
      </w:r>
    </w:p>
    <w:p>
      <w:pPr>
        <w:jc w:val="both"/>
      </w:pPr>
      <w:r>
        <w:rPr/>
        <w:t xml:space="preserve">In conclusion, while this article provides valuable insights into plastic deformation regions induced by different peening methods, there are some potential biases and limitations that should be considered when interpreting its findings. Further research is needed to fully understand how different factors such as strain rate affect plastic deformation during these processes.</w:t>
      </w:r>
    </w:p>
    <w:p>
      <w:pPr>
        <w:pStyle w:val="Heading1"/>
      </w:pPr>
      <w:bookmarkStart w:id="5" w:name="_Toc5"/>
      <w:r>
        <w:t>Topics for further research:</w:t>
      </w:r>
      <w:bookmarkEnd w:id="5"/>
    </w:p>
    <w:p>
      <w:pPr>
        <w:spacing w:after="0"/>
        <w:numPr>
          <w:ilvl w:val="0"/>
          <w:numId w:val="2"/>
        </w:numPr>
      </w:pPr>
      <w:r>
        <w:rPr/>
        <w:t xml:space="preserve">Strain rate effect on plastic deformation in peening processes
</w:t>
      </w:r>
    </w:p>
    <w:p>
      <w:pPr>
        <w:spacing w:after="0"/>
        <w:numPr>
          <w:ilvl w:val="0"/>
          <w:numId w:val="2"/>
        </w:numPr>
      </w:pPr>
      <w:r>
        <w:rPr/>
        <w:t xml:space="preserve">Residual stress distribution and its impact on fatigue strength in peening
</w:t>
      </w:r>
    </w:p>
    <w:p>
      <w:pPr>
        <w:spacing w:after="0"/>
        <w:numPr>
          <w:ilvl w:val="0"/>
          <w:numId w:val="2"/>
        </w:numPr>
      </w:pPr>
      <w:r>
        <w:rPr/>
        <w:t xml:space="preserve">Finite element analysis of cavitation and laser peening
</w:t>
      </w:r>
    </w:p>
    <w:p>
      <w:pPr>
        <w:spacing w:after="0"/>
        <w:numPr>
          <w:ilvl w:val="0"/>
          <w:numId w:val="2"/>
        </w:numPr>
      </w:pPr>
      <w:r>
        <w:rPr/>
        <w:t xml:space="preserve">Applicability of Fry's etching method to materials other than low carbon steel
</w:t>
      </w:r>
    </w:p>
    <w:p>
      <w:pPr>
        <w:spacing w:after="0"/>
        <w:numPr>
          <w:ilvl w:val="0"/>
          <w:numId w:val="2"/>
        </w:numPr>
      </w:pPr>
      <w:r>
        <w:rPr/>
        <w:t xml:space="preserve">Risks associated with advanced peening techniques such as cavitation and laser shock peening
</w:t>
      </w:r>
    </w:p>
    <w:p>
      <w:pPr>
        <w:numPr>
          <w:ilvl w:val="0"/>
          <w:numId w:val="2"/>
        </w:numPr>
      </w:pPr>
      <w:r>
        <w:rPr/>
        <w:t xml:space="preserve">Comparison of peening methods in terms of material removal and modified layer depth</w:t>
      </w:r>
    </w:p>
    <w:p>
      <w:pPr>
        <w:pStyle w:val="Heading1"/>
      </w:pPr>
      <w:bookmarkStart w:id="6" w:name="_Toc6"/>
      <w:r>
        <w:t>Report location:</w:t>
      </w:r>
      <w:bookmarkEnd w:id="6"/>
    </w:p>
    <w:p>
      <w:hyperlink r:id="rId8" w:history="1">
        <w:r>
          <w:rPr>
            <w:color w:val="2980b9"/>
            <w:u w:val="single"/>
          </w:rPr>
          <w:t xml:space="preserve">https://www.fullpicture.app/item/86d78b84229adfefaaaad0da26806a97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D4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4013612001495" TargetMode="External"/><Relationship Id="rId8" Type="http://schemas.openxmlformats.org/officeDocument/2006/relationships/hyperlink" Target="https://www.fullpicture.app/item/86d78b84229adfefaaaad0da26806a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2023-12-13T03:44:29+01:00</dcterms:created>
  <dcterms:modified xsi:type="dcterms:W3CDTF">2023-12-13T03:44:29+01:00</dcterms:modified>
</cp:coreProperties>
</file>

<file path=docProps/custom.xml><?xml version="1.0" encoding="utf-8"?>
<Properties xmlns="http://schemas.openxmlformats.org/officeDocument/2006/custom-properties" xmlns:vt="http://schemas.openxmlformats.org/officeDocument/2006/docPropsVTypes"/>
</file>