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硫酸氢氯吡格雷晶型压片过程中变形行为的可视化和定量 |科学报告</w:t>
      </w:r>
      <w:br/>
      <w:hyperlink r:id="rId7" w:history="1">
        <w:r>
          <w:rPr>
            <w:color w:val="2980b9"/>
            <w:u w:val="single"/>
          </w:rPr>
          <w:t xml:space="preserve">https://www.nature.com/articles/srep21770</w:t>
        </w:r>
      </w:hyperlink>
    </w:p>
    <w:p>
      <w:pPr>
        <w:pStyle w:val="Heading1"/>
      </w:pPr>
      <w:bookmarkStart w:id="2" w:name="_Toc2"/>
      <w:r>
        <w:t>Article summary:</w:t>
      </w:r>
      <w:bookmarkEnd w:id="2"/>
    </w:p>
    <w:p>
      <w:pPr>
        <w:jc w:val="both"/>
      </w:pPr>
      <w:r>
        <w:rPr/>
        <w:t xml:space="preserve">1. Powder compaction is an essential unit operation in the pharmaceutical industry, as compressed tablets are the most common solid dosage forms used to deliver drugs to patients worldwide.</w:t>
      </w:r>
    </w:p>
    <w:p>
      <w:pPr>
        <w:jc w:val="both"/>
      </w:pPr>
      <w:r>
        <w:rPr/>
        <w:t xml:space="preserve">2. The mechanical properties of a drug, such as its crystalline form and powder density, shape, particle size and surface roughness, can affect the performance of the tablet during processing and as a drug delivery system.</w:t>
      </w:r>
    </w:p>
    <w:p>
      <w:pPr>
        <w:jc w:val="both"/>
      </w:pPr>
      <w:r>
        <w:rPr/>
        <w:t xml:space="preserve">3. Synchrotron radiation X-ray computed tomography (SR-μCT) has been used to visualize and quantify single crystal particles and their components in terms of their chemical composition, as well as to differentiate between two crystal forms of sulfate hydrochloride pentaglide (CLP).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synchrotron radiation X-ray computed tomography (SR-μCT) for visualizing and quantifying single crystal particles and their components in terms of their chemical composition, as well as to differentiate between two crystal forms of sulfate hydrochloride pentaglide (CLP). The article is generally reliable in its presentation of information; however, there are some potential biases that should be noted. </w:t>
      </w:r>
    </w:p>
    <w:p>
      <w:pPr>
        <w:jc w:val="both"/>
      </w:pPr>
      <w:r>
        <w:rPr/>
        <w:t xml:space="preserve">First, the article does not provide any evidence or data to support its claims about SR-μCT being used for visualizing and quantifying single crystal particles. Additionally, it does not explore any counterarguments or alternative methods that could be used for this purpose. Furthermore, while it mentions that CLP has six different crystalline forms, it only focuses on two without providing any explanation for why these two were chosen over the others. </w:t>
      </w:r>
    </w:p>
    <w:p>
      <w:pPr>
        <w:jc w:val="both"/>
      </w:pPr>
      <w:r>
        <w:rPr/>
        <w:t xml:space="preserve">The article also does not discuss any potential risks associated with using SR-μCT or other methods for visualizing and quantifying single crystal particles. Additionally, it does not present both sides equally; instead it focuses solely on the benefits of using SR-μCT without exploring any potential drawbacks or limitations. Finally, there is no promotional content included in the article; however, it could be argued that by focusing solely on the benefits of SR-μCT without exploring any alternatives or counterarguments could be seen as promoting its use over other methods. </w:t>
      </w:r>
    </w:p>
    <w:p>
      <w:pPr>
        <w:jc w:val="both"/>
      </w:pPr>
      <w:r>
        <w:rPr/>
        <w:t xml:space="preserve">In conclusion, while this article is generally reliable in its presentation of information regarding SR-μCT being used for visualizing and quantifying single crystal particles, there are some potential biases that should be noted including lack of evidence or data to support its claims; lack of exploration into counter</w:t>
      </w:r>
    </w:p>
    <w:p>
      <w:pPr>
        <w:pStyle w:val="Heading1"/>
      </w:pPr>
      <w:bookmarkStart w:id="5" w:name="_Toc5"/>
      <w:r>
        <w:t>Topics for further research:</w:t>
      </w:r>
      <w:bookmarkEnd w:id="5"/>
    </w:p>
    <w:p>
      <w:pPr>
        <w:spacing w:after="0"/>
        <w:numPr>
          <w:ilvl w:val="0"/>
          <w:numId w:val="2"/>
        </w:numPr>
      </w:pPr>
      <w:r>
        <w:rPr/>
        <w:t xml:space="preserve">Alternative methods for visualizing and quantifying single crystal particles</w:t>
      </w:r>
    </w:p>
    <w:p>
      <w:pPr>
        <w:spacing w:after="0"/>
        <w:numPr>
          <w:ilvl w:val="0"/>
          <w:numId w:val="2"/>
        </w:numPr>
      </w:pPr>
      <w:r>
        <w:rPr/>
        <w:t xml:space="preserve">Potential risks associated with using SR-μCT</w:t>
      </w:r>
    </w:p>
    <w:p>
      <w:pPr>
        <w:spacing w:after="0"/>
        <w:numPr>
          <w:ilvl w:val="0"/>
          <w:numId w:val="2"/>
        </w:numPr>
      </w:pPr>
      <w:r>
        <w:rPr/>
        <w:t xml:space="preserve">Benefits and drawbacks of SR-μCT</w:t>
      </w:r>
    </w:p>
    <w:p>
      <w:pPr>
        <w:spacing w:after="0"/>
        <w:numPr>
          <w:ilvl w:val="0"/>
          <w:numId w:val="2"/>
        </w:numPr>
      </w:pPr>
      <w:r>
        <w:rPr/>
        <w:t xml:space="preserve">Differentiating between different crystalline forms of CLP</w:t>
      </w:r>
    </w:p>
    <w:p>
      <w:pPr>
        <w:spacing w:after="0"/>
        <w:numPr>
          <w:ilvl w:val="0"/>
          <w:numId w:val="2"/>
        </w:numPr>
      </w:pPr>
      <w:r>
        <w:rPr/>
        <w:t xml:space="preserve">Evidence and data to support claims about SR-μCT</w:t>
      </w:r>
    </w:p>
    <w:p>
      <w:pPr>
        <w:numPr>
          <w:ilvl w:val="0"/>
          <w:numId w:val="2"/>
        </w:numPr>
      </w:pPr>
      <w:r>
        <w:rPr/>
        <w:t xml:space="preserve">Promotional content regarding SR-μCT</w:t>
      </w:r>
    </w:p>
    <w:p>
      <w:pPr>
        <w:pStyle w:val="Heading1"/>
      </w:pPr>
      <w:bookmarkStart w:id="6" w:name="_Toc6"/>
      <w:r>
        <w:t>Report location:</w:t>
      </w:r>
      <w:bookmarkEnd w:id="6"/>
    </w:p>
    <w:p>
      <w:hyperlink r:id="rId8" w:history="1">
        <w:r>
          <w:rPr>
            <w:color w:val="2980b9"/>
            <w:u w:val="single"/>
          </w:rPr>
          <w:t xml:space="preserve">https://www.fullpicture.app/item/86edaabfba505be6c057581088021d0d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50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rep21770" TargetMode="External"/><Relationship Id="rId8" Type="http://schemas.openxmlformats.org/officeDocument/2006/relationships/hyperlink" Target="https://www.fullpicture.app/item/86edaabfba505be6c057581088021d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2023-02-23T02:17:19+01:00</dcterms:created>
  <dcterms:modified xsi:type="dcterms:W3CDTF">2023-02-23T02:17:19+01:00</dcterms:modified>
</cp:coreProperties>
</file>

<file path=docProps/custom.xml><?xml version="1.0" encoding="utf-8"?>
<Properties xmlns="http://schemas.openxmlformats.org/officeDocument/2006/custom-properties" xmlns:vt="http://schemas.openxmlformats.org/officeDocument/2006/docPropsVTypes"/>
</file>