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Cafetière électrique Tristar CM-1249 - Tunisie</w:t>
      </w:r>
      <w:br/>
      <w:hyperlink r:id="rId7" w:history="1">
        <w:r>
          <w:rPr>
            <w:color w:val="2980b9"/>
            <w:u w:val="single"/>
          </w:rPr>
          <w:t xml:space="preserve">https://dari-shop.tn/cafetiere-a-filtre/cafetiere-electrique-tristar-cm-1249.html</w:t>
        </w:r>
      </w:hyperlink>
    </w:p>
    <w:p>
      <w:pPr>
        <w:pStyle w:val="Heading1"/>
      </w:pPr>
      <w:bookmarkStart w:id="2" w:name="_Toc2"/>
      <w:r>
        <w:t>Article summary:</w:t>
      </w:r>
      <w:bookmarkEnd w:id="2"/>
    </w:p>
    <w:p>
      <w:pPr>
        <w:jc w:val="both"/>
      </w:pPr>
      <w:r>
        <w:rPr/>
        <w:t xml:space="preserve">1. La cafetière électrique Tristar CM-1249 est disponible en Tunisie.</w:t>
      </w:r>
    </w:p>
    <w:p>
      <w:pPr>
        <w:jc w:val="both"/>
      </w:pPr>
      <w:r>
        <w:rPr/>
        <w:t xml:space="preserve">2. Les conditions de commande incluent un devis gratuit, une commande minimale de 50 dinars HT et un acompte de 50% à la commande.</w:t>
      </w:r>
    </w:p>
    <w:p>
      <w:pPr>
        <w:jc w:val="both"/>
      </w:pPr>
      <w:r>
        <w:rPr/>
        <w:t xml:space="preserve">3. La livraison est rapide (1 à 3 jours ouvrables) et les clients peuvent gagner des points de récompense sur leurs achats.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la cafetière électrique Tristar CM-1249 disponible en Tunisie sur le site Dari-Shop.tn. Cependant, l'article comporte plusieurs biais potentiels et manque de transparence.</w:t>
      </w:r>
    </w:p>
    <w:p>
      <w:pPr>
        <w:jc w:val="both"/>
      </w:pPr>
      <w:r>
        <w:rPr/>
        <w:t xml:space="preserve"/>
      </w:r>
    </w:p>
    <w:p>
      <w:pPr>
        <w:jc w:val="both"/>
      </w:pPr>
      <w:r>
        <w:rPr/>
        <w:t xml:space="preserve">Tout d'abord, le prix affiché n'est pas à jour et il est recommandé de contacter le fournisseur pour une confirmation finale. Cela peut être considéré comme un manque de transparence car les clients ne peuvent pas avoir une idée claire du coût du produit sans contacter directement le fournisseur.</w:t>
      </w:r>
    </w:p>
    <w:p>
      <w:pPr>
        <w:jc w:val="both"/>
      </w:pPr>
      <w:r>
        <w:rPr/>
        <w:t xml:space="preserve"/>
      </w:r>
    </w:p>
    <w:p>
      <w:pPr>
        <w:jc w:val="both"/>
      </w:pPr>
      <w:r>
        <w:rPr/>
        <w:t xml:space="preserve">De plus, le site exige une commande minimale de 50 dinars HT et un acompte de 50% pour réserver le produit pendant une semaine. Cette politique peut être considérée comme restrictive pour les clients qui souhaitent acheter des produits à faible coût ou qui ne sont pas sûrs de leur achat.</w:t>
      </w:r>
    </w:p>
    <w:p>
      <w:pPr>
        <w:jc w:val="both"/>
      </w:pPr>
      <w:r>
        <w:rPr/>
        <w:t xml:space="preserve"/>
      </w:r>
    </w:p>
    <w:p>
      <w:pPr>
        <w:jc w:val="both"/>
      </w:pPr>
      <w:r>
        <w:rPr/>
        <w:t xml:space="preserve">Le site propose également des photos non contractuelles de certains produits, ce qui peut être trompeur pour les clients qui s'attendent à recevoir exactement ce qu'ils voient sur la photo.</w:t>
      </w:r>
    </w:p>
    <w:p>
      <w:pPr>
        <w:jc w:val="both"/>
      </w:pPr>
      <w:r>
        <w:rPr/>
        <w:t xml:space="preserve"/>
      </w:r>
    </w:p>
    <w:p>
      <w:pPr>
        <w:jc w:val="both"/>
      </w:pPr>
      <w:r>
        <w:rPr/>
        <w:t xml:space="preserve">En outre, l'article mentionne que les clients peuvent recevoir un code promo en échange d'un commentaire sur le produit. Cela peut être considéré comme du contenu promotionnel et partialité car cela encourage les clients à donner des commentaires positifs même s'ils ne sont pas entièrement satisfaits du produit.</w:t>
      </w:r>
    </w:p>
    <w:p>
      <w:pPr>
        <w:jc w:val="both"/>
      </w:pPr>
      <w:r>
        <w:rPr/>
        <w:t xml:space="preserve"/>
      </w:r>
    </w:p>
    <w:p>
      <w:pPr>
        <w:jc w:val="both"/>
      </w:pPr>
      <w:r>
        <w:rPr/>
        <w:t xml:space="preserve">Enfin, l'article ne fournit aucune information sur les caractéristiques techniques ou la qualité de la cafetière électrique Tristar CM-1249. Les clients doivent donc rechercher ces informations ailleurs avant d'acheter le produit.</w:t>
      </w:r>
    </w:p>
    <w:p>
      <w:pPr>
        <w:jc w:val="both"/>
      </w:pPr>
      <w:r>
        <w:rPr/>
        <w:t xml:space="preserve"/>
      </w:r>
    </w:p>
    <w:p>
      <w:pPr>
        <w:jc w:val="both"/>
      </w:pPr>
      <w:r>
        <w:rPr/>
        <w:t xml:space="preserve">Dans l'ensemble, l'article comporte plusieurs biais potentiels et manque de transparence dans ses politiques de commande et de prix. Les clients doivent être conscients de ces limitations avant d'acheter des produits sur le site Dari-Shop.tn.</w:t>
      </w:r>
    </w:p>
    <w:p>
      <w:pPr>
        <w:pStyle w:val="Heading1"/>
      </w:pPr>
      <w:bookmarkStart w:id="5" w:name="_Toc5"/>
      <w:r>
        <w:t>Topics for further research:</w:t>
      </w:r>
      <w:bookmarkEnd w:id="5"/>
    </w:p>
    <w:p>
      <w:pPr>
        <w:spacing w:after="0"/>
        <w:numPr>
          <w:ilvl w:val="0"/>
          <w:numId w:val="2"/>
        </w:numPr>
      </w:pPr>
      <w:r>
        <w:rPr/>
        <w:t xml:space="preserve">Caractéristiques techniques de la cafetière électrique Tristar CM-1249
</w:t>
      </w:r>
    </w:p>
    <w:p>
      <w:pPr>
        <w:spacing w:after="0"/>
        <w:numPr>
          <w:ilvl w:val="0"/>
          <w:numId w:val="2"/>
        </w:numPr>
      </w:pPr>
      <w:r>
        <w:rPr/>
        <w:t xml:space="preserve">Comparaison des prix de la cafetière électrique Tristar CM-1249 sur différents sites
</w:t>
      </w:r>
    </w:p>
    <w:p>
      <w:pPr>
        <w:spacing w:after="0"/>
        <w:numPr>
          <w:ilvl w:val="0"/>
          <w:numId w:val="2"/>
        </w:numPr>
      </w:pPr>
      <w:r>
        <w:rPr/>
        <w:t xml:space="preserve">Politiques de retour et de remboursement de Dari-Shop.tn
</w:t>
      </w:r>
    </w:p>
    <w:p>
      <w:pPr>
        <w:spacing w:after="0"/>
        <w:numPr>
          <w:ilvl w:val="0"/>
          <w:numId w:val="2"/>
        </w:numPr>
      </w:pPr>
      <w:r>
        <w:rPr/>
        <w:t xml:space="preserve">Avis des clients sur la qualité de la cafetière électrique Tristar CM-1249
</w:t>
      </w:r>
    </w:p>
    <w:p>
      <w:pPr>
        <w:spacing w:after="0"/>
        <w:numPr>
          <w:ilvl w:val="0"/>
          <w:numId w:val="2"/>
        </w:numPr>
      </w:pPr>
      <w:r>
        <w:rPr/>
        <w:t xml:space="preserve">Alternatives à la cafetière électrique Tristar CM-1249 sur le marché tunisien
</w:t>
      </w:r>
    </w:p>
    <w:p>
      <w:pPr>
        <w:numPr>
          <w:ilvl w:val="0"/>
          <w:numId w:val="2"/>
        </w:numPr>
      </w:pPr>
      <w:r>
        <w:rPr/>
        <w:t xml:space="preserve">Informations sur la marque Tristar et sa réputation dans l'industrie des appareils électroménagers.</w:t>
      </w:r>
    </w:p>
    <w:p>
      <w:pPr>
        <w:pStyle w:val="Heading1"/>
      </w:pPr>
      <w:bookmarkStart w:id="6" w:name="_Toc6"/>
      <w:r>
        <w:t>Report location:</w:t>
      </w:r>
      <w:bookmarkEnd w:id="6"/>
    </w:p>
    <w:p>
      <w:hyperlink r:id="rId8" w:history="1">
        <w:r>
          <w:rPr>
            <w:color w:val="2980b9"/>
            <w:u w:val="single"/>
          </w:rPr>
          <w:t xml:space="preserve">https://www.fullpicture.app/item/86f469f95f14bd439db156efed9219d7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7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ri-shop.tn/cafetiere-a-filtre/cafetiere-electrique-tristar-cm-1249.html" TargetMode="External"/><Relationship Id="rId8" Type="http://schemas.openxmlformats.org/officeDocument/2006/relationships/hyperlink" Target="https://www.fullpicture.app/item/86f469f95f14bd439db156efed9219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2023-12-22T22:40:40+01:00</dcterms:created>
  <dcterms:modified xsi:type="dcterms:W3CDTF">2023-12-22T22:40:40+01:00</dcterms:modified>
</cp:coreProperties>
</file>

<file path=docProps/custom.xml><?xml version="1.0" encoding="utf-8"?>
<Properties xmlns="http://schemas.openxmlformats.org/officeDocument/2006/custom-properties" xmlns:vt="http://schemas.openxmlformats.org/officeDocument/2006/docPropsVTypes"/>
</file>