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Integrating Moral Education into Language Education in Asia: Guidelines for Materials Writers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https://link.springer.com/chapter/10.1007/978-3-319-63677-1_9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本文提出了将道德教育融入亚洲语言教育的指导方针。作者认为，语言教育不仅应该关注语言技能的培养，还应该注重培养学生的道德价值观和社会责任感。</w:t>
      </w:r>
    </w:p>
    <w:p>
      <w:pPr>
        <w:jc w:val="both"/>
      </w:pPr>
      <w:r>
        <w:rPr/>
        <w:t xml:space="preserve">2. 文中引用了多位学者的研究成果，探讨了语言与文化、权威与道德等因素在课堂中的作用。这些研究结果为将道德教育纳入语言教育提供了理论支持。</w:t>
      </w:r>
    </w:p>
    <w:p>
      <w:pPr>
        <w:jc w:val="both"/>
      </w:pPr>
      <w:r>
        <w:rPr/>
        <w:t xml:space="preserve">3. 文章还提到了一些相关的教材编写原则和方法，以帮助教材编写者在设计课程时更好地融入道德教育内容。这些原则包括关注学生的情感体验、培养跨文化交际能力等。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对于上述文章的详细批判性分析，需要先了解文章的内容和目的。然而，由于只提供了参考文献列表，并没有给出具体的文章内容，因此无法进行详细的分析和评价。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根据参考文献列表中所列举的文献来源，可以看出该文章可能存在一些潜在偏见和局限性。例如，如果这些引用的文献主要来自特定地区或特定学者的观点，那么这篇文章可能会受到地域性或学术界限制的影响。此外，如果这些引用的文献都是同一种观点或立场的支持者，则可能存在片面报道和缺乏多样性观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另外，在没有具体内容的情况下很难确定是否存在无根据的主张、缺失考虑点、缺失证据等问题。但是，在任何论述中，都应该注意到可能存在风险和不确定性，并且平等地呈现双方观点。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总之，在没有提供具体内容和目标之前，很难对这篇文章进行详细批判性分析。但是，在阅读任何文章时，我们应该保持批判思维并注意作者可能存在的偏见和局限性。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文章的目的和主题是什么？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文章的论证和证据是否充分和可靠？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文章是否存在偏见和局限性？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文章是否考虑了多样性观点和证据？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文章是否存在无根据的主张和缺失考虑点？
</w:t>
      </w:r>
    </w:p>
    <w:p>
      <w:pPr>
        <w:numPr>
          <w:ilvl w:val="0"/>
          <w:numId w:val="2"/>
        </w:numPr>
      </w:pPr>
      <w:r>
        <w:rPr/>
        <w:t xml:space="preserve">文章是否平等地呈现了双方观点和可能的风险和不确定性？
通过回答这些问题，可以对文章进行更全面和批判性的分析。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https://www.fullpicture.app/item/86f9ea5fc142bba71a3041338c1d8900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D01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319-63677-1_9" TargetMode="External"/><Relationship Id="rId8" Type="http://schemas.openxmlformats.org/officeDocument/2006/relationships/hyperlink" Target="https://www.fullpicture.app/item/86f9ea5fc142bba71a3041338c1d89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2023-08-22T13:47:36+02:00</dcterms:created>
  <dcterms:modified xsi:type="dcterms:W3CDTF">2023-08-22T13:47:36+02:00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