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BAD Gene - GeneCards | BAD Protein | BAD Antibody</w:t>
      </w:r>
      <w:br/>
      <w:hyperlink r:id="rId7" w:history="1">
        <w:r>
          <w:rPr>
            <w:color w:val="2980b9"/>
            <w:u w:val="single"/>
          </w:rPr>
          <w:t xml:space="preserve">https://www.genecards.org/cgi-bin/carddisp.pl?gene=BAD</w:t>
        </w:r>
      </w:hyperlink>
    </w:p>
    <w:p>
      <w:pPr>
        <w:pStyle w:val="Heading1"/>
      </w:pPr>
      <w:bookmarkStart w:id="2" w:name="_Toc2"/>
      <w:r>
        <w:t>Article summary:</w:t>
      </w:r>
      <w:bookmarkEnd w:id="2"/>
    </w:p>
    <w:p>
      <w:pPr>
        <w:jc w:val="both"/>
      </w:pPr>
      <w:r>
        <w:rPr/>
        <w:t xml:space="preserve">1. The BAD gene is a member of the BCL-2 family, which regulates programmed cell death.</w:t>
      </w:r>
    </w:p>
    <w:p>
      <w:pPr>
        <w:jc w:val="both"/>
      </w:pPr>
      <w:r>
        <w:rPr/>
        <w:t xml:space="preserve">2. The protein encoded by the BAD gene positively regulates cell apoptosis by forming heterodimers with BCL-xL and BCL-2.</w:t>
      </w:r>
    </w:p>
    <w:p>
      <w:pPr>
        <w:jc w:val="both"/>
      </w:pPr>
      <w:r>
        <w:rPr/>
        <w:t xml:space="preserve">3. The proapoptotic activity of this protein is regulated through its phosphorylation, with AKT and MAP kinase involved in its regulation.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BAD gene, its protein, and antibody. It explains that the BAD gene is a member of the BCL-2 family and regulates programmed cell death positively. The article also mentions that the proapoptotic activity of this protein is regulated through its phosphorylation, and several protein kinases and phosphatases are involved in its regulation.</w:t>
      </w:r>
    </w:p>
    <w:p>
      <w:pPr>
        <w:jc w:val="both"/>
      </w:pPr>
      <w:r>
        <w:rPr/>
        <w:t xml:space="preserve"/>
      </w:r>
    </w:p>
    <w:p>
      <w:pPr>
        <w:jc w:val="both"/>
      </w:pPr>
      <w:r>
        <w:rPr/>
        <w:t xml:space="preserve">However, the article lacks depth in its analysis and fails to provide any critical insights into potential biases or sources of bias. It also does not explore counterarguments or present both sides equally. The article seems to be promotional content for the BAD gene, as it only highlights its positive effects on apoptosis without mentioning any possible risks or negative consequences.</w:t>
      </w:r>
    </w:p>
    <w:p>
      <w:pPr>
        <w:jc w:val="both"/>
      </w:pPr>
      <w:r>
        <w:rPr/>
        <w:t xml:space="preserve"/>
      </w:r>
    </w:p>
    <w:p>
      <w:pPr>
        <w:jc w:val="both"/>
      </w:pPr>
      <w:r>
        <w:rPr/>
        <w:t xml:space="preserve">Moreover, the article lacks evidence to support some of its claims. For instance, it states that BAD forms heterodimers with BCL-xL and BCL-2 to reverse their death repressor activity. However, it does not provide any evidence or references to support this claim.</w:t>
      </w:r>
    </w:p>
    <w:p>
      <w:pPr>
        <w:jc w:val="both"/>
      </w:pPr>
      <w:r>
        <w:rPr/>
        <w:t xml:space="preserve"/>
      </w:r>
    </w:p>
    <w:p>
      <w:pPr>
        <w:jc w:val="both"/>
      </w:pPr>
      <w:r>
        <w:rPr/>
        <w:t xml:space="preserve">Overall, while the article provides basic information about the BAD gene, it lacks critical analysis and evidence to support some of its claims. It would benefit from a more thorough examination of potential biases and sources of bias, as well as presenting both sides equally and exploring counterarguments.</w:t>
      </w:r>
    </w:p>
    <w:p>
      <w:pPr>
        <w:pStyle w:val="Heading1"/>
      </w:pPr>
      <w:bookmarkStart w:id="5" w:name="_Toc5"/>
      <w:r>
        <w:t>Topics for further research:</w:t>
      </w:r>
      <w:bookmarkEnd w:id="5"/>
    </w:p>
    <w:p>
      <w:pPr>
        <w:spacing w:after="0"/>
        <w:numPr>
          <w:ilvl w:val="0"/>
          <w:numId w:val="2"/>
        </w:numPr>
      </w:pPr>
      <w:r>
        <w:rPr/>
        <w:t xml:space="preserve">Potential risks and negative consequences of the BAD gene
</w:t>
      </w:r>
    </w:p>
    <w:p>
      <w:pPr>
        <w:spacing w:after="0"/>
        <w:numPr>
          <w:ilvl w:val="0"/>
          <w:numId w:val="2"/>
        </w:numPr>
      </w:pPr>
      <w:r>
        <w:rPr/>
        <w:t xml:space="preserve">Counterarguments against the positive effects of the BAD gene on apoptosis
</w:t>
      </w:r>
    </w:p>
    <w:p>
      <w:pPr>
        <w:spacing w:after="0"/>
        <w:numPr>
          <w:ilvl w:val="0"/>
          <w:numId w:val="2"/>
        </w:numPr>
      </w:pPr>
      <w:r>
        <w:rPr/>
        <w:t xml:space="preserve">Evidence supporting the formation of heterodimers between BAD and BCL-xL/BCL-2
</w:t>
      </w:r>
    </w:p>
    <w:p>
      <w:pPr>
        <w:spacing w:after="0"/>
        <w:numPr>
          <w:ilvl w:val="0"/>
          <w:numId w:val="2"/>
        </w:numPr>
      </w:pPr>
      <w:r>
        <w:rPr/>
        <w:t xml:space="preserve">Regulation of BAD protein phosphorylation by protein kinases and phosphatases
</w:t>
      </w:r>
    </w:p>
    <w:p>
      <w:pPr>
        <w:spacing w:after="0"/>
        <w:numPr>
          <w:ilvl w:val="0"/>
          <w:numId w:val="2"/>
        </w:numPr>
      </w:pPr>
      <w:r>
        <w:rPr/>
        <w:t xml:space="preserve">Biases or sources of bias in studies on the BAD gene
</w:t>
      </w:r>
    </w:p>
    <w:p>
      <w:pPr>
        <w:numPr>
          <w:ilvl w:val="0"/>
          <w:numId w:val="2"/>
        </w:numPr>
      </w:pPr>
      <w:r>
        <w:rPr/>
        <w:t xml:space="preserve">Comparison of the BAD gene with other members of the BCL-2 family in regulating programmed cell death.</w:t>
      </w:r>
    </w:p>
    <w:p>
      <w:pPr>
        <w:pStyle w:val="Heading1"/>
      </w:pPr>
      <w:bookmarkStart w:id="6" w:name="_Toc6"/>
      <w:r>
        <w:t>Report location:</w:t>
      </w:r>
      <w:bookmarkEnd w:id="6"/>
    </w:p>
    <w:p>
      <w:hyperlink r:id="rId8" w:history="1">
        <w:r>
          <w:rPr>
            <w:color w:val="2980b9"/>
            <w:u w:val="single"/>
          </w:rPr>
          <w:t xml:space="preserve">https://www.fullpicture.app/item/873eed1ae1453882533d9d17c186bfc7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C8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necards.org/cgi-bin/carddisp.pl?gene=BAD" TargetMode="External"/><Relationship Id="rId8" Type="http://schemas.openxmlformats.org/officeDocument/2006/relationships/hyperlink" Target="https://www.fullpicture.app/item/873eed1ae1453882533d9d17c186b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2024-01-20T17:38:26+01:00</dcterms:created>
  <dcterms:modified xsi:type="dcterms:W3CDTF">2024-01-20T17:38:26+01:00</dcterms:modified>
</cp:coreProperties>
</file>

<file path=docProps/custom.xml><?xml version="1.0" encoding="utf-8"?>
<Properties xmlns="http://schemas.openxmlformats.org/officeDocument/2006/custom-properties" xmlns:vt="http://schemas.openxmlformats.org/officeDocument/2006/docPropsVTypes"/>
</file>