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LCA在产品生命周期环境影响评价中的应用 - 中国知网</w:t></w:r><w:br/><w:hyperlink r:id="rId7" w:history="1"><w:r><w:rPr><w:color w:val="2980b9"/><w:u w:val="single"/></w:rPr><w:t xml:space="preserve">https://kns.cnki.net/kcms2/article/abstract?v=3uoqIhG8C44YLTlOAiTRKgchrJ08w1e7M8Tu7YZds89Cafh0qB0faviMyRsI0Jm2_P4Tqm11Ma5jroCntWqjicQG6S0iaKbJ&uniplatform=NZKPT</w:t></w:r></w:hyperlink></w:p><w:p><w:pPr><w:pStyle w:val="Heading1"/></w:pPr><w:bookmarkStart w:id="2" w:name="_Toc2"/><w:r><w:t>Article summary:</w:t></w:r><w:bookmarkEnd w:id="2"/></w:p><w:p><w:pPr><w:jc w:val="both"/></w:pPr><w:r><w:rPr/><w:t xml:space="preserve">1. The article examines the application of life cycle assessment (LCA) in the environmental impact evaluation of carbon steel spraying products.</w:t></w:r></w:p><w:p><w:pPr><w:jc w:val="both"/></w:pPr><w:r><w:rPr/><w:t xml:space="preserve">2. The results show that EP is the most significant environmental impact category, and primary energy consumption in the black billet processing stage is the largest contributor to POCP, AP and GWP.</w:t></w:r></w:p><w:p><w:pPr><w:jc w:val="both"/></w:pPr><w:r><w:rPr/><w:t xml:space="preserve">3. The research was supported by the Ministry of Science and Technology Support Program, Shanghai Science and Technology Commission Science and Technology Chongming Special Project, and Environmental Science and Resource Utilization Classification Number X820.3</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“LCA在产品生命周期环境影响评价中的应用” provides a detailed analysis of the application of life cycle assessment (LCA) in the environmental impact evaluation of carbon steel spraying products. The article is well-structured, with clear objectives outlined at the beginning, followed by a comprehensive description of methodology used for data collection and analysis. The authors also provide a thorough discussion on their findings, which are backed up by relevant evidence from previous studies.</w:t></w:r></w:p><w:p><w:pPr><w:jc w:val="both"/></w:pPr><w:r><w:rPr/><w:t xml:space="preserve">However, there are some potential biases that should be noted when assessing this article’s trustworthiness and reliability. Firstly, it is not clear whether all possible risks associated with carbon steel spraying products have been considered in this study – only certain environmental impacts such as global warming (GWP), acidification (AP), eutrophication (EP), ozone depletion (ODP) and photochemical ozone synthesis (POCP) have been discussed. Secondly, while the authors have provided evidence from previous studies to support their findings, they do not explore any counterarguments or present both sides equally – instead they focus solely on their own conclusions without considering alternative perspectives or opinions on the topic. Finally, it should also be noted that this research was funded by various government agencies which could potentially lead to partiality or promotional content within the article itself.</w:t></w:r></w:p><w:p><w:pPr><w:jc w:val="both"/></w:pPr><w:r><w:rPr/><w:t xml:space="preserve">In conclusion, while this article provides an informative overview of LCA in product life cycle environmental impact evaluation, there are some potential biases that should be taken into consideration when assessing its trustworthiness and reliability.</w:t></w:r></w:p><w:p><w:pPr><w:pStyle w:val="Heading1"/></w:pPr><w:bookmarkStart w:id="5" w:name="_Toc5"/><w:r><w:t>Topics for further research:</w:t></w:r><w:bookmarkEnd w:id="5"/></w:p><w:p><w:pPr><w:spacing w:after="0"/><w:numPr><w:ilvl w:val="0"/><w:numId w:val="2"/></w:numPr></w:pPr><w:r><w:rPr/><w:t xml:space="preserve">Carbon steel spraying product risks</w:t></w:r></w:p><w:p><w:pPr><w:spacing w:after="0"/><w:numPr><w:ilvl w:val="0"/><w:numId w:val="2"/></w:numPr></w:pPr><w:r><w:rPr/><w:t xml:space="preserve">Alternative perspectives on LCA</w:t></w:r></w:p><w:p><w:pPr><w:spacing w:after="0"/><w:numPr><w:ilvl w:val="0"/><w:numId w:val="2"/></w:numPr></w:pPr><w:r><w:rPr/><w:t xml:space="preserve">Government funding of research</w:t></w:r></w:p><w:p><w:pPr><w:spacing w:after="0"/><w:numPr><w:ilvl w:val="0"/><w:numId w:val="2"/></w:numPr></w:pPr><w:r><w:rPr/><w:t xml:space="preserve">Bias in environmental impact evaluation</w:t></w:r></w:p><w:p><w:pPr><w:spacing w:after="0"/><w:numPr><w:ilvl w:val="0"/><w:numId w:val="2"/></w:numPr></w:pPr><w:r><w:rPr/><w:t xml:space="preserve">Counterarguments to LCA</w:t></w:r></w:p><w:p><w:pPr><w:numPr><w:ilvl w:val="0"/><w:numId w:val="2"/></w:numPr></w:pPr><w:r><w:rPr/><w:t xml:space="preserve">Life cycle assessment methodology</w:t></w:r></w:p><w:p><w:pPr><w:pStyle w:val="Heading1"/></w:pPr><w:bookmarkStart w:id="6" w:name="_Toc6"/><w:r><w:t>Report location:</w:t></w:r><w:bookmarkEnd w:id="6"/></w:p><w:p><w:hyperlink r:id="rId8" w:history="1"><w:r><w:rPr><w:color w:val="2980b9"/><w:u w:val="single"/></w:rPr><w:t xml:space="preserve">https://www.fullpicture.app/item/8765e7883bdcec1ac96bf1b97c5b82ce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C5F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M8Tu7YZds89Cafh0qB0faviMyRsI0Jm2_P4Tqm11Ma5jroCntWqjicQG6S0iaKbJ&amp;uniplatform=NZKPT" TargetMode="External"/><Relationship Id="rId8" Type="http://schemas.openxmlformats.org/officeDocument/2006/relationships/hyperlink" Target="https://www.fullpicture.app/item/8765e7883bdcec1ac96bf1b97c5b82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2023-02-27T00:17:27+01:00</dcterms:created>
  <dcterms:modified xsi:type="dcterms:W3CDTF">2023-02-27T00:17:27+01:00</dcterms:modified>
</cp:coreProperties>
</file>

<file path=docProps/custom.xml><?xml version="1.0" encoding="utf-8"?>
<Properties xmlns="http://schemas.openxmlformats.org/officeDocument/2006/custom-properties" xmlns:vt="http://schemas.openxmlformats.org/officeDocument/2006/docPropsVTypes"/>
</file>