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Museum and art gallery experience space characteristics: an entertaining show or a contemplative bathe? - McIntyre - 2009 - International Journal of Tourism Research - Wiley Online Library</w:t>
      </w:r>
      <w:br/>
      <w:hyperlink r:id="rId7" w:history="1">
        <w:r>
          <w:rPr>
            <w:color w:val="2980b9"/>
            <w:u w:val="single"/>
          </w:rPr>
          <w:t xml:space="preserve">https://onlinelibrary.wiley.com/doi/abs/10.1002/jtr.717</w:t>
        </w:r>
      </w:hyperlink>
    </w:p>
    <w:p>
      <w:pPr>
        <w:pStyle w:val="Heading1"/>
      </w:pPr>
      <w:bookmarkStart w:id="2" w:name="_Toc2"/>
      <w:r>
        <w:t>Article summary:</w:t>
      </w:r>
      <w:bookmarkEnd w:id="2"/>
    </w:p>
    <w:p>
      <w:pPr>
        <w:jc w:val="both"/>
      </w:pPr>
      <w:r>
        <w:rPr/>
        <w:t xml:space="preserve">1. This paper examines the perceptions and attitudes of adults towards museum/art gallery visits, based on a research project conducted in a combined museum and art gallery on the South Coast of England.</w:t>
      </w:r>
    </w:p>
    <w:p>
      <w:pPr>
        <w:jc w:val="both"/>
      </w:pPr>
      <w:r>
        <w:rPr/>
        <w:t xml:space="preserve">2. The desired experience for cultural presentations and visitation spaces was found to be focused on internal self-learning through time and space consideration, involving processes of dimensional imagining, personal reflection and heuristic self-discourse.</w:t>
      </w:r>
    </w:p>
    <w:p>
      <w:pPr>
        <w:jc w:val="both"/>
      </w:pPr>
      <w:r>
        <w:rPr/>
        <w:t xml:space="preserve">3. A suitable balance of different types of space was found to be necessary for adult visitors, including a humanistic form of ‘warm’ space for the central desired object-related transformation experience, complemented by ‘cool’ space to allow reflection, consideration and relaxation.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a longitudinal research project conducted in a combined museum and art gallery on the South Coast of England. The findings are supported by evidence from the research project, which makes them credible. However, there are some potential biases that should be noted. For example, the article does not explore counterarguments or present both sides equally; instead it focuses solely on the positive aspects of museum/art gallery visits. Additionally, there is no mention of possible risks associated with such visits or any discussion about how these risks can be mitigated. Furthermore, some claims made in the article are unsupported by evidence or data from the research project; this could lead to readers forming inaccurate conclusions about the topic being discussed. Finally, there is some promotional content in the article which could lead readers to form biased opinions about museums/art galleries without considering other factors that may influence their experiences when visiting such places.</w:t>
      </w:r>
    </w:p>
    <w:p>
      <w:pPr>
        <w:pStyle w:val="Heading1"/>
      </w:pPr>
      <w:bookmarkStart w:id="5" w:name="_Toc5"/>
      <w:r>
        <w:t>Topics for further research:</w:t>
      </w:r>
      <w:bookmarkEnd w:id="5"/>
    </w:p>
    <w:p>
      <w:pPr>
        <w:spacing w:after="0"/>
        <w:numPr>
          <w:ilvl w:val="0"/>
          <w:numId w:val="2"/>
        </w:numPr>
      </w:pPr>
      <w:r>
        <w:rPr/>
        <w:t xml:space="preserve">Risks associated with museum/art gallery visits</w:t>
      </w:r>
    </w:p>
    <w:p>
      <w:pPr>
        <w:spacing w:after="0"/>
        <w:numPr>
          <w:ilvl w:val="0"/>
          <w:numId w:val="2"/>
        </w:numPr>
      </w:pPr>
      <w:r>
        <w:rPr/>
        <w:t xml:space="preserve">Mitigating risks associated with museum/art gallery visits</w:t>
      </w:r>
    </w:p>
    <w:p>
      <w:pPr>
        <w:spacing w:after="0"/>
        <w:numPr>
          <w:ilvl w:val="0"/>
          <w:numId w:val="2"/>
        </w:numPr>
      </w:pPr>
      <w:r>
        <w:rPr/>
        <w:t xml:space="preserve">Counterarguments to museum/art gallery visits</w:t>
      </w:r>
    </w:p>
    <w:p>
      <w:pPr>
        <w:spacing w:after="0"/>
        <w:numPr>
          <w:ilvl w:val="0"/>
          <w:numId w:val="2"/>
        </w:numPr>
      </w:pPr>
      <w:r>
        <w:rPr/>
        <w:t xml:space="preserve">Impact of promotional content on museum/art gallery visits</w:t>
      </w:r>
    </w:p>
    <w:p>
      <w:pPr>
        <w:spacing w:after="0"/>
        <w:numPr>
          <w:ilvl w:val="0"/>
          <w:numId w:val="2"/>
        </w:numPr>
      </w:pPr>
      <w:r>
        <w:rPr/>
        <w:t xml:space="preserve">Longitudinal research on museum/art gallery visits</w:t>
      </w:r>
    </w:p>
    <w:p>
      <w:pPr>
        <w:numPr>
          <w:ilvl w:val="0"/>
          <w:numId w:val="2"/>
        </w:numPr>
      </w:pPr>
      <w:r>
        <w:rPr/>
        <w:t xml:space="preserve">Factors influencing museum/art gallery visits</w:t>
      </w:r>
    </w:p>
    <w:p>
      <w:pPr>
        <w:pStyle w:val="Heading1"/>
      </w:pPr>
      <w:bookmarkStart w:id="6" w:name="_Toc6"/>
      <w:r>
        <w:t>Report location:</w:t>
      </w:r>
      <w:bookmarkEnd w:id="6"/>
    </w:p>
    <w:p>
      <w:hyperlink r:id="rId8" w:history="1">
        <w:r>
          <w:rPr>
            <w:color w:val="2980b9"/>
            <w:u w:val="single"/>
          </w:rPr>
          <w:t xml:space="preserve">https://www.fullpicture.app/item/87745b62a78ad3e99b13d6057e887128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28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jtr.717" TargetMode="External"/><Relationship Id="rId8" Type="http://schemas.openxmlformats.org/officeDocument/2006/relationships/hyperlink" Target="https://www.fullpicture.app/item/87745b62a78ad3e99b13d6057e8871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2023-02-28T00:19:29+01:00</dcterms:created>
  <dcterms:modified xsi:type="dcterms:W3CDTF">2023-02-28T00:19:29+01:00</dcterms:modified>
</cp:coreProperties>
</file>

<file path=docProps/custom.xml><?xml version="1.0" encoding="utf-8"?>
<Properties xmlns="http://schemas.openxmlformats.org/officeDocument/2006/custom-properties" xmlns:vt="http://schemas.openxmlformats.org/officeDocument/2006/docPropsVTypes"/>
</file>