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SpaGCN: Integrating gene expression, spatial location and histology to identify spatial domains and spatially variable genes by graph convolutional network | Nature Methods</w:t>
      </w:r>
      <w:br/>
      <w:hyperlink r:id="rId7" w:history="1">
        <w:r>
          <w:rPr>
            <w:color w:val="2980b9"/>
            <w:u w:val="single"/>
          </w:rPr>
          <w:t xml:space="preserve">https://nature.m7h.net/articles/s41592-021-01255-8</w:t>
        </w:r>
      </w:hyperlink>
    </w:p>
    <w:p>
      <w:pPr>
        <w:pStyle w:val="Heading1"/>
      </w:pPr>
      <w:bookmarkStart w:id="2" w:name="_Toc2"/>
      <w:r>
        <w:t>Article summary:</w:t>
      </w:r>
      <w:bookmarkEnd w:id="2"/>
    </w:p>
    <w:p>
      <w:pPr>
        <w:jc w:val="both"/>
      </w:pPr>
      <w:r>
        <w:rPr/>
        <w:t xml:space="preserve">1. 近年来，空间转录组学技术的发展使得我们能够在组织中获取带有空间信息的基因表达数据。</w:t>
      </w:r>
    </w:p>
    <w:p>
      <w:pPr>
        <w:jc w:val="both"/>
      </w:pPr>
      <w:r>
        <w:rPr/>
        <w:t xml:space="preserve">2. 传统聚类方法只考虑基因表达数据，而新方法则结合了空间信息和组织学特征来识别空间域，并且可以检测到具有空间表达模式的基因。</w:t>
      </w:r>
    </w:p>
    <w:p>
      <w:pPr>
        <w:jc w:val="both"/>
      </w:pPr>
      <w:r>
        <w:rPr/>
        <w:t xml:space="preserve">3. SpaGCN是一种基于图卷积网络的方法，可以同时解决识别空间域和检测具有空间表达模式的基因这两个问题。它适用于多种类型的空间转录组学数据。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作为一篇科学论文，该文章提供了一个新的方法来分析空间转录组数据，并解决了现有方法中存在的问题。然而，在对该文章进行批判性分析时，我们也需要注意到其中可能存在的偏见和局限性。</w:t>
      </w:r>
    </w:p>
    <w:p>
      <w:pPr>
        <w:jc w:val="both"/>
      </w:pPr>
      <w:r>
        <w:rPr/>
        <w:t xml:space="preserve"/>
      </w:r>
    </w:p>
    <w:p>
      <w:pPr>
        <w:jc w:val="both"/>
      </w:pPr>
      <w:r>
        <w:rPr/>
        <w:t xml:space="preserve">首先，该文章主要关注的是技术方面，而忽略了社会和伦理方面的考虑。例如，在使用这些技术时，需要考虑如何保护个人隐私和数据安全等问题。此外，这些技术可能会导致对某些群体进行歧视或剥夺他们的权利。因此，在使用这些技术时需要谨慎考虑其潜在风险和影响。</w:t>
      </w:r>
    </w:p>
    <w:p>
      <w:pPr>
        <w:jc w:val="both"/>
      </w:pPr>
      <w:r>
        <w:rPr/>
        <w:t xml:space="preserve"/>
      </w:r>
    </w:p>
    <w:p>
      <w:pPr>
        <w:jc w:val="both"/>
      </w:pPr>
      <w:r>
        <w:rPr/>
        <w:t xml:space="preserve">其次，该文章没有充分探讨不同SRT平台之间的差异和限制。不同平台之间可能存在着不同的误差来源、数据处理方式、实验设计等因素，这些因素都可能影响到结果的准确性和可靠性。因此，在使用这些方法时需要谨慎选择合适的平台，并对结果进行验证和比较。</w:t>
      </w:r>
    </w:p>
    <w:p>
      <w:pPr>
        <w:jc w:val="both"/>
      </w:pPr>
      <w:r>
        <w:rPr/>
        <w:t xml:space="preserve"/>
      </w:r>
    </w:p>
    <w:p>
      <w:pPr>
        <w:jc w:val="both"/>
      </w:pPr>
      <w:r>
        <w:rPr/>
        <w:t xml:space="preserve">另外，该文章提出了一种新方法来识别空间域和空间变量基因，并声称其具有广泛适用性。然而，在实际应用中，该方法是否能够适用于所有类型的SRT数据仍需进一步验证。此外，该方法是否能够发现所有与空间相关的基因表达模式也需要进一步研究。</w:t>
      </w:r>
    </w:p>
    <w:p>
      <w:pPr>
        <w:jc w:val="both"/>
      </w:pPr>
      <w:r>
        <w:rPr/>
        <w:t xml:space="preserve"/>
      </w:r>
    </w:p>
    <w:p>
      <w:pPr>
        <w:jc w:val="both"/>
      </w:pPr>
      <w:r>
        <w:rPr/>
        <w:t xml:space="preserve">最后，尽管该文章提供了一种新方法来分析SRT数据并解决现有方法中存在的问题，但它仍然存在着局限性和偏见。例如，在选择特定参数或算法时可能存在主观偏见；在解释结果时可能会忽略其他重要因素；在推广应用时可能会过度宣传其优点而忽略其缺点等。</w:t>
      </w:r>
    </w:p>
    <w:p>
      <w:pPr>
        <w:jc w:val="both"/>
      </w:pPr>
      <w:r>
        <w:rPr/>
        <w:t xml:space="preserve"/>
      </w:r>
    </w:p>
    <w:p>
      <w:pPr>
        <w:jc w:val="both"/>
      </w:pPr>
      <w:r>
        <w:rPr/>
        <w:t xml:space="preserve">综上所述，尽管该文章提供了一个新颖且有前景的方法来分析SRT数据，并取得了一定成果，但我们仍需谨慎评估其局限性、偏见以及未来研究方向等问题。</w:t>
      </w:r>
    </w:p>
    <w:p>
      <w:pPr>
        <w:pStyle w:val="Heading1"/>
      </w:pPr>
      <w:bookmarkStart w:id="5" w:name="_Toc5"/>
      <w:r>
        <w:t>Topics for further research:</w:t>
      </w:r>
      <w:bookmarkEnd w:id="5"/>
    </w:p>
    <w:p>
      <w:pPr>
        <w:spacing w:after="0"/>
        <w:numPr>
          <w:ilvl w:val="0"/>
          <w:numId w:val="2"/>
        </w:numPr>
      </w:pPr>
      <w:r>
        <w:rPr/>
        <w:t xml:space="preserve">社会和伦理方面的考虑
</w:t>
      </w:r>
    </w:p>
    <w:p>
      <w:pPr>
        <w:spacing w:after="0"/>
        <w:numPr>
          <w:ilvl w:val="0"/>
          <w:numId w:val="2"/>
        </w:numPr>
      </w:pPr>
      <w:r>
        <w:rPr/>
        <w:t xml:space="preserve">不同SRT平台之间的差异和限制
</w:t>
      </w:r>
    </w:p>
    <w:p>
      <w:pPr>
        <w:spacing w:after="0"/>
        <w:numPr>
          <w:ilvl w:val="0"/>
          <w:numId w:val="2"/>
        </w:numPr>
      </w:pPr>
      <w:r>
        <w:rPr/>
        <w:t xml:space="preserve">该方法是否能够适用于所有类型的SRT数据
</w:t>
      </w:r>
    </w:p>
    <w:p>
      <w:pPr>
        <w:spacing w:after="0"/>
        <w:numPr>
          <w:ilvl w:val="0"/>
          <w:numId w:val="2"/>
        </w:numPr>
      </w:pPr>
      <w:r>
        <w:rPr/>
        <w:t xml:space="preserve">该方法是否能够发现所有与空间相关的基因表达模式
</w:t>
      </w:r>
    </w:p>
    <w:p>
      <w:pPr>
        <w:spacing w:after="0"/>
        <w:numPr>
          <w:ilvl w:val="0"/>
          <w:numId w:val="2"/>
        </w:numPr>
      </w:pPr>
      <w:r>
        <w:rPr/>
        <w:t xml:space="preserve">参数或算法选择时可能存在主观偏见
</w:t>
      </w:r>
    </w:p>
    <w:p>
      <w:pPr>
        <w:numPr>
          <w:ilvl w:val="0"/>
          <w:numId w:val="2"/>
        </w:numPr>
      </w:pPr>
      <w:r>
        <w:rPr/>
        <w:t xml:space="preserve">推广应用时可能会过度宣传其优点而忽略其缺点</w:t>
      </w:r>
    </w:p>
    <w:p>
      <w:pPr>
        <w:pStyle w:val="Heading1"/>
      </w:pPr>
      <w:bookmarkStart w:id="6" w:name="_Toc6"/>
      <w:r>
        <w:t>Report location:</w:t>
      </w:r>
      <w:bookmarkEnd w:id="6"/>
    </w:p>
    <w:p>
      <w:hyperlink r:id="rId8" w:history="1">
        <w:r>
          <w:rPr>
            <w:color w:val="2980b9"/>
            <w:u w:val="single"/>
          </w:rPr>
          <w:t xml:space="preserve">https://www.fullpicture.app/item/87ac5dbac61e503f659e8889717d9ab2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BA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ure.m7h.net/articles/s41592-021-01255-8" TargetMode="External"/><Relationship Id="rId8" Type="http://schemas.openxmlformats.org/officeDocument/2006/relationships/hyperlink" Target="https://www.fullpicture.app/item/87ac5dbac61e503f659e8889717d9a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2023-12-20T08:44:00+01:00</dcterms:created>
  <dcterms:modified xsi:type="dcterms:W3CDTF">2023-12-20T08:44:00+01:00</dcterms:modified>
</cp:coreProperties>
</file>

<file path=docProps/custom.xml><?xml version="1.0" encoding="utf-8"?>
<Properties xmlns="http://schemas.openxmlformats.org/officeDocument/2006/custom-properties" xmlns:vt="http://schemas.openxmlformats.org/officeDocument/2006/docPropsVTypes"/>
</file>