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 dielectric constant polyimides derived from 1,3‐bis(4‐aminophenyl)adamantane - Chern - 1998 - Macromolecular Chemistry and Physics - Wiley Online Library</w:t>
      </w:r>
      <w:br/>
      <w:hyperlink r:id="rId7" w:history="1">
        <w:r>
          <w:rPr>
            <w:color w:val="2980b9"/>
            <w:u w:val="single"/>
          </w:rPr>
          <w:t xml:space="preserve">https://onlinelibrary.wiley.com/doi/10.1002/%28SICI%291521-3935%2819980601%29199%3A6%3C963%3A%3AAID-MACP963%3E3.0.CO%3B2-I</w:t>
        </w:r>
      </w:hyperlink>
    </w:p>
    <w:p>
      <w:pPr>
        <w:pStyle w:val="Heading1"/>
      </w:pPr>
      <w:bookmarkStart w:id="2" w:name="_Toc2"/>
      <w:r>
        <w:t>Article summary:</w:t>
      </w:r>
      <w:bookmarkEnd w:id="2"/>
    </w:p>
    <w:p>
      <w:pPr>
        <w:jc w:val="both"/>
      </w:pPr>
      <w:r>
        <w:rPr/>
        <w:t xml:space="preserve">1. Synthesis of new adamantane-based polyimides from 1,3-bis(4-aminophenyl)adamantane and various aromatic tetracarboxylic dianhydrides.</w:t>
      </w:r>
    </w:p>
    <w:p>
      <w:pPr>
        <w:jc w:val="both"/>
      </w:pPr>
      <w:r>
        <w:rPr/>
        <w:t xml:space="preserve">2. Low dielectric constants ranging from 2.76 to 2.92, with inherent viscosities of 0.98∼1.42 dL/g and number-average molecular weights of 45 000 for the polyimide 7d.</w:t>
      </w:r>
    </w:p>
    <w:p>
      <w:pPr>
        <w:jc w:val="both"/>
      </w:pPr>
      <w:r>
        <w:rPr/>
        <w:t xml:space="preserve">3. Films from 7 have tensile strengths of 69.7∼110.8 MPa, elongation to breakage values of 2.1∼11.3%, and initial moduli of 2.0∼2.3 GPa; glass transition temperatures exceeding 360°C according to DMA and DSC (except for 7e and 7f).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detailed description of the synthesis process used to create the polyimides, as well as their physical properties such as dielectric constants, inherent viscosities, number-average molecular weights, tensile strengths, elongation to breakage values, initial moduli, and glass transition temperatures according to DMA and DSC tests. The article also cites relevant literature in support of its claims which adds credibility to the research presented in the paper.</w:t>
      </w:r>
    </w:p>
    <w:p>
      <w:pPr>
        <w:jc w:val="both"/>
      </w:pPr>
      <w:r>
        <w:rPr/>
        <w:t xml:space="preserve">However, there are some potential biases that should be noted when assessing the trustworthiness and reliability of this article: firstly, it is written by one author (Yaw-Terng Chern) who may have a vested interest in promoting his own research; secondly, there is no mention or exploration of any possible risks associated with using these polyimides; thirdly, there is no discussion or exploration of any counterarguments or alternative perspectives on the topic; fourthly, there is no mention or exploration of any other potential applications for these polyimides beyond what has been discussed in the paper; finally, there is no discussion or exploration of any potential limitations or drawbacks associated with using these polyimides which could be important considerations when assessing their suitability for certain applications.</w:t>
      </w:r>
    </w:p>
    <w:p>
      <w:pPr>
        <w:pStyle w:val="Heading1"/>
      </w:pPr>
      <w:bookmarkStart w:id="5" w:name="_Toc5"/>
      <w:r>
        <w:t>Topics for further research:</w:t>
      </w:r>
      <w:bookmarkEnd w:id="5"/>
    </w:p>
    <w:p>
      <w:pPr>
        <w:spacing w:after="0"/>
        <w:numPr>
          <w:ilvl w:val="0"/>
          <w:numId w:val="2"/>
        </w:numPr>
      </w:pPr>
      <w:r>
        <w:rPr/>
        <w:t xml:space="preserve">Risks associated with polyimides</w:t>
      </w:r>
    </w:p>
    <w:p>
      <w:pPr>
        <w:spacing w:after="0"/>
        <w:numPr>
          <w:ilvl w:val="0"/>
          <w:numId w:val="2"/>
        </w:numPr>
      </w:pPr>
      <w:r>
        <w:rPr/>
        <w:t xml:space="preserve">Alternative perspectives on polyimides</w:t>
      </w:r>
    </w:p>
    <w:p>
      <w:pPr>
        <w:spacing w:after="0"/>
        <w:numPr>
          <w:ilvl w:val="0"/>
          <w:numId w:val="2"/>
        </w:numPr>
      </w:pPr>
      <w:r>
        <w:rPr/>
        <w:t xml:space="preserve">Potential applications of polyimides</w:t>
      </w:r>
    </w:p>
    <w:p>
      <w:pPr>
        <w:spacing w:after="0"/>
        <w:numPr>
          <w:ilvl w:val="0"/>
          <w:numId w:val="2"/>
        </w:numPr>
      </w:pPr>
      <w:r>
        <w:rPr/>
        <w:t xml:space="preserve">Limitations of polyimides</w:t>
      </w:r>
    </w:p>
    <w:p>
      <w:pPr>
        <w:spacing w:after="0"/>
        <w:numPr>
          <w:ilvl w:val="0"/>
          <w:numId w:val="2"/>
        </w:numPr>
      </w:pPr>
      <w:r>
        <w:rPr/>
        <w:t xml:space="preserve">Drawbacks of polyimides</w:t>
      </w:r>
    </w:p>
    <w:p>
      <w:pPr>
        <w:numPr>
          <w:ilvl w:val="0"/>
          <w:numId w:val="2"/>
        </w:numPr>
      </w:pPr>
      <w:r>
        <w:rPr/>
        <w:t xml:space="preserve">Advantages of polyimides</w:t>
      </w:r>
    </w:p>
    <w:p>
      <w:pPr>
        <w:pStyle w:val="Heading1"/>
      </w:pPr>
      <w:bookmarkStart w:id="6" w:name="_Toc6"/>
      <w:r>
        <w:t>Report location:</w:t>
      </w:r>
      <w:bookmarkEnd w:id="6"/>
    </w:p>
    <w:p>
      <w:hyperlink r:id="rId8" w:history="1">
        <w:r>
          <w:rPr>
            <w:color w:val="2980b9"/>
            <w:u w:val="single"/>
          </w:rPr>
          <w:t xml:space="preserve">https://www.fullpicture.app/item/87d297757c96815fb87eb7d812f8a854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6F3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28SICI%291521-3935%2819980601%29199%3A6%3C963%3A%3AAID-MACP963%3E3.0.CO%3B2-I" TargetMode="External"/><Relationship Id="rId8" Type="http://schemas.openxmlformats.org/officeDocument/2006/relationships/hyperlink" Target="https://www.fullpicture.app/item/87d297757c96815fb87eb7d812f8a8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2023-02-19T21:06:22+01:00</dcterms:created>
  <dcterms:modified xsi:type="dcterms:W3CDTF">2023-02-19T21:06:22+01:00</dcterms:modified>
</cp:coreProperties>
</file>

<file path=docProps/custom.xml><?xml version="1.0" encoding="utf-8"?>
<Properties xmlns="http://schemas.openxmlformats.org/officeDocument/2006/custom-properties" xmlns:vt="http://schemas.openxmlformats.org/officeDocument/2006/docPropsVTypes"/>
</file>