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African Journal of Pharmacy and Pharmacology - anti-inflammatory and analgesic activities of methanolic extract of elaeis guineensis jacq. leaves (arecaceae) and its fractions</w:t>
      </w:r>
      <w:br/>
      <w:hyperlink r:id="rId7" w:history="1">
        <w:r>
          <w:rPr>
            <w:color w:val="2980b9"/>
            <w:u w:val="single"/>
          </w:rPr>
          <w:t xml:space="preserve">https://academicjournals.org/journal/AJPP/article-full-text/4CD654770370</w:t>
        </w:r>
      </w:hyperlink>
    </w:p>
    <w:p>
      <w:pPr>
        <w:pStyle w:val="Heading1"/>
      </w:pPr>
      <w:bookmarkStart w:id="2" w:name="_Toc2"/>
      <w:r>
        <w:t>Article summary:</w:t>
      </w:r>
      <w:bookmarkEnd w:id="2"/>
    </w:p>
    <w:p>
      <w:pPr>
        <w:jc w:val="both"/>
      </w:pPr>
      <w:r>
        <w:rPr/>
        <w:t xml:space="preserve">1. This study evaluated the anti-inflammatory and analgesic activities of methanolic extract of Elaeis guineensis Jacq. (Arecaceae) leaves and its major phytochemical groups.</w:t>
      </w:r>
    </w:p>
    <w:p>
      <w:pPr>
        <w:jc w:val="both"/>
      </w:pPr>
      <w:r>
        <w:rPr/>
        <w:t xml:space="preserve">2. The extraction protocols gave a methanolic extract and different fractions, including methanolic tannins free, alkaloid, terpenoid, and flavonoid.</w:t>
      </w:r>
    </w:p>
    <w:p>
      <w:pPr>
        <w:jc w:val="both"/>
      </w:pPr>
      <w:r>
        <w:rPr/>
        <w:t xml:space="preserve">3. The results showed that the methanolic extract and its fractions had anti-inflammatory and analgesic properties on models of carrageenan-induced inflammatory edema in rat and acetic acid-induced pain in mouse.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evaluation of the anti-inflammatory and analgesic activities of methanolic extract of Elaeis guineensis Jacq. (Arecaceae) leaves and its major phytochemical groups. The authors provide a detailed description of the methods used for extraction, phytochemical characterization, anti-inflammatory activity, and analgesic activity experiments. The results show that the methanolic extract and its fractions have anti-inflammatory and analgesic properties on models of carrageenan-induced inflammatory edema in rat and acetic acid-induced pain in mouse.</w:t>
      </w:r>
    </w:p>
    <w:p>
      <w:pPr>
        <w:jc w:val="both"/>
      </w:pPr>
      <w:r>
        <w:rPr/>
        <w:t xml:space="preserve">The article is generally reliable as it provides a detailed description of the methods used for extraction, phytochemical characterization, anti-inflammatory activity, and analgesic activity experiments. However, there are some potential biases that should be noted when considering this article's trustworthiness. Firstly, the authors do not provide any information about potential risks associated with using these extracts or their fractions for medicinal purposes; this could lead to readers underestimating any potential risks associated with using these extracts or their fractions medicinally. Secondly, while the authors provide evidence for their claims regarding the efficacy of these extracts or their fractions for treating inflammation or pain conditions, they do not explore any counterarguments or alternative treatments that may be more effective than these extracts or their fractions for treating such conditions; this could lead to readers overestimating the efficacy of these extracts or their fractions compared to other treatments available for treating inflammation or pain conditions. Finally, while the authors provide evidence for their claims regarding the efficacy of these extracts or their fractions for treating inflammation or pain conditions, they do not present both sides equally; this could lead to readers forming an overly positive opinion about these extracts or their fractions without considering any potential drawbacks associated with them as treatments for inflammation or pain conditions.</w:t>
      </w:r>
    </w:p>
    <w:p>
      <w:pPr>
        <w:pStyle w:val="Heading1"/>
      </w:pPr>
      <w:bookmarkStart w:id="5" w:name="_Toc5"/>
      <w:r>
        <w:t>Topics for further research:</w:t>
      </w:r>
      <w:bookmarkEnd w:id="5"/>
    </w:p>
    <w:p>
      <w:pPr>
        <w:spacing w:after="0"/>
        <w:numPr>
          <w:ilvl w:val="0"/>
          <w:numId w:val="2"/>
        </w:numPr>
      </w:pPr>
      <w:r>
        <w:rPr/>
        <w:t xml:space="preserve">Potential risks associated with medicinal use of Elaeis guineensis Jacq.</w:t>
      </w:r>
    </w:p>
    <w:p>
      <w:pPr>
        <w:spacing w:after="0"/>
        <w:numPr>
          <w:ilvl w:val="0"/>
          <w:numId w:val="2"/>
        </w:numPr>
      </w:pPr>
      <w:r>
        <w:rPr/>
        <w:t xml:space="preserve">Alternative treatments for inflammation and pain</w:t>
      </w:r>
    </w:p>
    <w:p>
      <w:pPr>
        <w:spacing w:after="0"/>
        <w:numPr>
          <w:ilvl w:val="0"/>
          <w:numId w:val="2"/>
        </w:numPr>
      </w:pPr>
      <w:r>
        <w:rPr/>
        <w:t xml:space="preserve">Advantages and disadvantages of Elaeis guineensis Jacq. for treating inflammation and pain</w:t>
      </w:r>
    </w:p>
    <w:p>
      <w:pPr>
        <w:spacing w:after="0"/>
        <w:numPr>
          <w:ilvl w:val="0"/>
          <w:numId w:val="2"/>
        </w:numPr>
      </w:pPr>
      <w:r>
        <w:rPr/>
        <w:t xml:space="preserve">Safety of Elaeis guineensis Jacq. extracts and fractions</w:t>
      </w:r>
    </w:p>
    <w:p>
      <w:pPr>
        <w:spacing w:after="0"/>
        <w:numPr>
          <w:ilvl w:val="0"/>
          <w:numId w:val="2"/>
        </w:numPr>
      </w:pPr>
      <w:r>
        <w:rPr/>
        <w:t xml:space="preserve">Evidence for efficacy of Elaeis guineensis Jacq. for treating inflammation and pain</w:t>
      </w:r>
    </w:p>
    <w:p>
      <w:pPr>
        <w:numPr>
          <w:ilvl w:val="0"/>
          <w:numId w:val="2"/>
        </w:numPr>
      </w:pPr>
      <w:r>
        <w:rPr/>
        <w:t xml:space="preserve">Comparative effectiveness of Elaeis guineensis Jacq. and other treatments for inflammation and pain</w:t>
      </w:r>
    </w:p>
    <w:p>
      <w:pPr>
        <w:pStyle w:val="Heading1"/>
      </w:pPr>
      <w:bookmarkStart w:id="6" w:name="_Toc6"/>
      <w:r>
        <w:t>Report location:</w:t>
      </w:r>
      <w:bookmarkEnd w:id="6"/>
    </w:p>
    <w:p>
      <w:hyperlink r:id="rId8" w:history="1">
        <w:r>
          <w:rPr>
            <w:color w:val="2980b9"/>
            <w:u w:val="single"/>
          </w:rPr>
          <w:t xml:space="preserve">https://www.fullpicture.app/item/880c51c39ba4c0d8829b2cff422f2406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5E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journals.org/journal/AJPP/article-full-text/4CD654770370" TargetMode="External"/><Relationship Id="rId8" Type="http://schemas.openxmlformats.org/officeDocument/2006/relationships/hyperlink" Target="https://www.fullpicture.app/item/880c51c39ba4c0d8829b2cff422f24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2023-02-25T00:24:15+01:00</dcterms:created>
  <dcterms:modified xsi:type="dcterms:W3CDTF">2023-02-25T00:24:15+01:00</dcterms:modified>
</cp:coreProperties>
</file>

<file path=docProps/custom.xml><?xml version="1.0" encoding="utf-8"?>
<Properties xmlns="http://schemas.openxmlformats.org/officeDocument/2006/custom-properties" xmlns:vt="http://schemas.openxmlformats.org/officeDocument/2006/docPropsVTypes"/>
</file>