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Through thick and thin: seamless metaconceptualism | SpringerLink</w:t>
      </w:r>
      <w:br/>
      <w:hyperlink r:id="rId7" w:history="1">
        <w:r>
          <w:rPr>
            <w:color w:val="2980b9"/>
            <w:u w:val="single"/>
          </w:rPr>
          <w:t xml:space="preserve">https://link.springer.com/article/10.1007/s11229-022-03913-6</w:t>
        </w:r>
      </w:hyperlink>
    </w:p>
    <w:p>
      <w:pPr>
        <w:pStyle w:val="Heading1"/>
      </w:pPr>
      <w:bookmarkStart w:id="2" w:name="_Toc2"/>
      <w:r>
        <w:t>Article summary:</w:t>
      </w:r>
      <w:bookmarkEnd w:id="2"/>
    </w:p>
    <w:p>
      <w:pPr>
        <w:jc w:val="both"/>
      </w:pPr>
      <w:r>
        <w:rPr/>
        <w:t xml:space="preserve">1. The moral twin earth debate has revealed that evaluative and non-evaluative descriptive terms possess different degrees of semantic stability.</w:t>
      </w:r>
    </w:p>
    <w:p>
      <w:pPr>
        <w:jc w:val="both"/>
      </w:pPr>
      <w:r>
        <w:rPr/>
        <w:t xml:space="preserve">2. This paper presents a new inferentialist account of thin and thick evaluative terms which can explain their varying levels of semantic stability.</w:t>
      </w:r>
    </w:p>
    <w:p>
      <w:pPr>
        <w:jc w:val="both"/>
      </w:pPr>
      <w:r>
        <w:rPr/>
        <w:t xml:space="preserve">3. The article examines the difference between thin and thick evaluative terms, and how they vary in degrees of semantic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differences between thin and thick evaluative terms, as well as their varying levels of semantic stability. The author draws on the moral twin earth debate to provide evidence for their claims, which adds credibility to the article. Furthermore, the author also provides examples to illustrate their points, which helps readers better understand the concepts discussed in the article. </w:t>
      </w:r>
    </w:p>
    <w:p>
      <w:pPr>
        <w:jc w:val="both"/>
      </w:pPr>
      <w:r>
        <w:rPr/>
        <w:t xml:space="preserve">However, there are some potential biases present in the article that should be noted. For instance, while the author does provide examples from both communities to illustrate their points, they do not explore any counterarguments or alternative perspectives on these issues. Additionally, while the author does discuss potential risks associated with certain applications of evaluative terms, they do not present both sides equally or explore any possible solutions to these risks. As such, readers should be aware that this article may be slightly biased towards one particular perspective on these issues.</w:t>
      </w:r>
    </w:p>
    <w:p>
      <w:pPr>
        <w:pStyle w:val="Heading1"/>
      </w:pPr>
      <w:bookmarkStart w:id="5" w:name="_Toc5"/>
      <w:r>
        <w:t>Topics for further research:</w:t>
      </w:r>
      <w:bookmarkEnd w:id="5"/>
    </w:p>
    <w:p>
      <w:pPr>
        <w:spacing w:after="0"/>
        <w:numPr>
          <w:ilvl w:val="0"/>
          <w:numId w:val="2"/>
        </w:numPr>
      </w:pPr>
      <w:r>
        <w:rPr/>
        <w:t xml:space="preserve">Moral twin earth debate</w:t>
      </w:r>
    </w:p>
    <w:p>
      <w:pPr>
        <w:spacing w:after="0"/>
        <w:numPr>
          <w:ilvl w:val="0"/>
          <w:numId w:val="2"/>
        </w:numPr>
      </w:pPr>
      <w:r>
        <w:rPr/>
        <w:t xml:space="preserve">Semantic stability of evaluative terms</w:t>
      </w:r>
    </w:p>
    <w:p>
      <w:pPr>
        <w:spacing w:after="0"/>
        <w:numPr>
          <w:ilvl w:val="0"/>
          <w:numId w:val="2"/>
        </w:numPr>
      </w:pPr>
      <w:r>
        <w:rPr/>
        <w:t xml:space="preserve">Applications of evaluative terms</w:t>
      </w:r>
    </w:p>
    <w:p>
      <w:pPr>
        <w:spacing w:after="0"/>
        <w:numPr>
          <w:ilvl w:val="0"/>
          <w:numId w:val="2"/>
        </w:numPr>
      </w:pPr>
      <w:r>
        <w:rPr/>
        <w:t xml:space="preserve">Counterarguments to evaluative terms</w:t>
      </w:r>
    </w:p>
    <w:p>
      <w:pPr>
        <w:spacing w:after="0"/>
        <w:numPr>
          <w:ilvl w:val="0"/>
          <w:numId w:val="2"/>
        </w:numPr>
      </w:pPr>
      <w:r>
        <w:rPr/>
        <w:t xml:space="preserve">Risks associated with evaluative terms</w:t>
      </w:r>
    </w:p>
    <w:p>
      <w:pPr>
        <w:numPr>
          <w:ilvl w:val="0"/>
          <w:numId w:val="2"/>
        </w:numPr>
      </w:pPr>
      <w:r>
        <w:rPr/>
        <w:t xml:space="preserve">Solutions to evaluative term risks</w:t>
      </w:r>
    </w:p>
    <w:p>
      <w:pPr>
        <w:pStyle w:val="Heading1"/>
      </w:pPr>
      <w:bookmarkStart w:id="6" w:name="_Toc6"/>
      <w:r>
        <w:t>Report location:</w:t>
      </w:r>
      <w:bookmarkEnd w:id="6"/>
    </w:p>
    <w:p>
      <w:hyperlink r:id="rId8" w:history="1">
        <w:r>
          <w:rPr>
            <w:color w:val="2980b9"/>
            <w:u w:val="single"/>
          </w:rPr>
          <w:t xml:space="preserve">https://www.fullpicture.app/item/8819d44c3bd7fc8f499b0ec720e747a8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B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29-022-03913-6" TargetMode="External"/><Relationship Id="rId8" Type="http://schemas.openxmlformats.org/officeDocument/2006/relationships/hyperlink" Target="https://www.fullpicture.app/item/8819d44c3bd7fc8f499b0ec720e74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2023-02-24T16:21:59+01:00</dcterms:created>
  <dcterms:modified xsi:type="dcterms:W3CDTF">2023-02-24T16:21:59+01:00</dcterms:modified>
</cp:coreProperties>
</file>

<file path=docProps/custom.xml><?xml version="1.0" encoding="utf-8"?>
<Properties xmlns="http://schemas.openxmlformats.org/officeDocument/2006/custom-properties" xmlns:vt="http://schemas.openxmlformats.org/officeDocument/2006/docPropsVTypes"/>
</file>