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changing geography of the European automobile system | International Journal of Automotive Technology and Management</w:t>
      </w:r>
      <w:br/>
      <w:hyperlink r:id="rId7" w:history="1">
        <w:r>
          <w:rPr>
            <w:color w:val="2980b9"/>
            <w:u w:val="single"/>
          </w:rPr>
          <w:t xml:space="preserve">https://www.inderscienceonline.com/doi/abs/10.1504/IJATM.2004.005324</w:t>
        </w:r>
      </w:hyperlink>
    </w:p>
    <w:p>
      <w:pPr>
        <w:pStyle w:val="Heading1"/>
      </w:pPr>
      <w:bookmarkStart w:id="2" w:name="_Toc2"/>
      <w:r>
        <w:t>Article summary:</w:t>
      </w:r>
      <w:bookmarkEnd w:id="2"/>
    </w:p>
    <w:p>
      <w:pPr>
        <w:jc w:val="both"/>
      </w:pPr>
      <w:r>
        <w:rPr/>
        <w:t xml:space="preserve">1. The paper examines the new geography of the European automotive area, which is a result of the enlargement of the European Union and changes in the automobile industry's production organization.</w:t>
      </w:r>
    </w:p>
    <w:p>
      <w:pPr>
        <w:jc w:val="both"/>
      </w:pPr>
      <w:r>
        <w:rPr/>
        <w:t xml:space="preserve">2. The first part of the paper discusses how automotive activities have developed in Central and Eastern European countries, and their impact on Spain, Portugal, and core regions.</w:t>
      </w:r>
    </w:p>
    <w:p>
      <w:pPr>
        <w:jc w:val="both"/>
      </w:pPr>
      <w:r>
        <w:rPr/>
        <w:t xml:space="preserve">3. The second part looks at how specialization and spatial agglomeration of activities are affecting the location of automobile production in Europe.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changing geography of the European automobile system as a result of EU enlargement and structural changes in the automobile industry's productive organisation. It is well-researched and provides a comprehensive analysis of this topic, with evidence to support its claims. However, there are some potential biases that should be noted. For example, it does not explore counterarguments or present both sides equally; instead it focuses solely on one perspective – that of automotive firms’ desire to benefit from markets’ greater openness and EU enlargement towards new zones. Additionally, it does not discuss any possible risks associated with these changes or provide any evidence for its claims about their impacts on Spain, Portugal, or core regions. Furthermore, it does not address any other factors that may be influencing these changes such as technological advances or globalisation trends. In conclusion, while this article provides an informative overview of this topic, it could benefit from further exploration into other perspectives and potential risks associated with these changes.</w:t>
      </w:r>
    </w:p>
    <w:p>
      <w:pPr>
        <w:pStyle w:val="Heading1"/>
      </w:pPr>
      <w:bookmarkStart w:id="5" w:name="_Toc5"/>
      <w:r>
        <w:t>Topics for further research:</w:t>
      </w:r>
      <w:bookmarkEnd w:id="5"/>
    </w:p>
    <w:p>
      <w:pPr>
        <w:spacing w:after="0"/>
        <w:numPr>
          <w:ilvl w:val="0"/>
          <w:numId w:val="2"/>
        </w:numPr>
      </w:pPr>
      <w:r>
        <w:rPr/>
        <w:t xml:space="preserve">Automotive industry risks</w:t>
      </w:r>
    </w:p>
    <w:p>
      <w:pPr>
        <w:spacing w:after="0"/>
        <w:numPr>
          <w:ilvl w:val="0"/>
          <w:numId w:val="2"/>
        </w:numPr>
      </w:pPr>
      <w:r>
        <w:rPr/>
        <w:t xml:space="preserve">Technological advances in automotive industry</w:t>
      </w:r>
    </w:p>
    <w:p>
      <w:pPr>
        <w:spacing w:after="0"/>
        <w:numPr>
          <w:ilvl w:val="0"/>
          <w:numId w:val="2"/>
        </w:numPr>
      </w:pPr>
      <w:r>
        <w:rPr/>
        <w:t xml:space="preserve">Globalisation trends in automotive industry</w:t>
      </w:r>
    </w:p>
    <w:p>
      <w:pPr>
        <w:spacing w:after="0"/>
        <w:numPr>
          <w:ilvl w:val="0"/>
          <w:numId w:val="2"/>
        </w:numPr>
      </w:pPr>
      <w:r>
        <w:rPr/>
        <w:t xml:space="preserve">Impact of EU enlargement on automotive industry</w:t>
      </w:r>
    </w:p>
    <w:p>
      <w:pPr>
        <w:spacing w:after="0"/>
        <w:numPr>
          <w:ilvl w:val="0"/>
          <w:numId w:val="2"/>
        </w:numPr>
      </w:pPr>
      <w:r>
        <w:rPr/>
        <w:t xml:space="preserve">Automotive industry in Spain and Portugal</w:t>
      </w:r>
    </w:p>
    <w:p>
      <w:pPr>
        <w:numPr>
          <w:ilvl w:val="0"/>
          <w:numId w:val="2"/>
        </w:numPr>
      </w:pPr>
      <w:r>
        <w:rPr/>
        <w:t xml:space="preserve">Automotive industry in core regions</w:t>
      </w:r>
    </w:p>
    <w:p>
      <w:pPr>
        <w:pStyle w:val="Heading1"/>
      </w:pPr>
      <w:bookmarkStart w:id="6" w:name="_Toc6"/>
      <w:r>
        <w:t>Report location:</w:t>
      </w:r>
      <w:bookmarkEnd w:id="6"/>
    </w:p>
    <w:p>
      <w:hyperlink r:id="rId8" w:history="1">
        <w:r>
          <w:rPr>
            <w:color w:val="2980b9"/>
            <w:u w:val="single"/>
          </w:rPr>
          <w:t xml:space="preserve">https://www.fullpicture.app/item/882f762ba1f50fd5571a4c7237758994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B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abs/10.1504/IJATM.2004.005324" TargetMode="External"/><Relationship Id="rId8" Type="http://schemas.openxmlformats.org/officeDocument/2006/relationships/hyperlink" Target="https://www.fullpicture.app/item/882f762ba1f50fd5571a4c7237758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2023-03-05T17:11:09+01:00</dcterms:created>
  <dcterms:modified xsi:type="dcterms:W3CDTF">2023-03-05T17:11:09+01:00</dcterms:modified>
</cp:coreProperties>
</file>

<file path=docProps/custom.xml><?xml version="1.0" encoding="utf-8"?>
<Properties xmlns="http://schemas.openxmlformats.org/officeDocument/2006/custom-properties" xmlns:vt="http://schemas.openxmlformats.org/officeDocument/2006/docPropsVTypes"/>
</file>