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Logistics | Free Full-Text | Moving from Industry 4.0 to Industry 5.0: What Are the Implications for Smart Logistics?</w:t>
      </w:r>
      <w:br/>
      <w:hyperlink r:id="rId7" w:history="1">
        <w:r>
          <w:rPr>
            <w:color w:val="2980b9"/>
            <w:u w:val="single"/>
          </w:rPr>
          <w:t xml:space="preserve">https://www.mdpi.com/2305-6290/6/2/26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工业革命的发展主要受到技术突破的推动，而工业4.0则强调新技术带来的范式转变，但忽略了人类因素对可持续发展的影响。</w:t>
      </w:r>
    </w:p>
    <w:p>
      <w:pPr>
        <w:jc w:val="both"/>
      </w:pPr>
      <w:r>
        <w:rPr/>
        <w:t xml:space="preserve">2. 工业5.0提出了个性化、人机协作、生物经济和可持续性等重要支柱，旨在实现更高效智能化的制造，同时不损害社会经济和环境表现。</w:t>
      </w:r>
    </w:p>
    <w:p>
      <w:pPr>
        <w:jc w:val="both"/>
      </w:pPr>
      <w:r>
        <w:rPr/>
        <w:t xml:space="preserve">3. 智能物流是工业4.0时代下智能制造技术与物流管理相结合的产物，而工业5.0将进一步推动智能物流领域的发展。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该文章提出了从工业4.0到工业5.0的转变对智能物流的影响，并探讨了智能物流在工业5.0中的四个方面：智能自动化、智能设备、智能系统和智能材料。然而，该文章存在以下问题：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偏见来源：该文章没有提及任何可能的负面影响或风险，只强调了工业5.0对人类价值和环境可持续性的积极影响。这种偏见可能来自于作者对新技术和创新的过度乐观态度。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片面报道：该文章只关注了工业5.0对智能物流的积极影响，而忽略了其他方面。例如，它没有考虑到新技术可能会导致就业岗位减少或失去，以及数据隐私和安全等问题。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无根据主张：该文章声称“人机协作”是工业5.0最重要的支柱之一，但没有提供足够的证据来支持这一主张。此外，它也没有解释为什么“个性化”、“生物经济”和“可持续性”是其他重要支柱。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缺失考虑点：该文章没有考虑到政治、法律和道德问题，这些问题可能会影响工业5.0的实施和智能物流的发展。例如，政府如何监管新技术的使用？新技术是否符合伦理标准？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主张缺失证据：该文章提出了许多主张，但没有提供足够的证据来支持这些主张。例如，“工业5.0将不会妨碍人类价值”，但没有解释为什么。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未探索反驳：该文章没有探讨任何可能反驳其观点的论据或证据。这表明作者可能忽略了其他观点或意见。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宣传内容：该文章似乎是为了宣传工业5.0和智能物流而写的，而不是客观地分析其优缺点和潜在风险。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综上所述，该文章存在一些偏见、片面报道、无根据主张、缺失考虑点、主张缺失证据、未探索反驳和宣传内容等问题。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Negative impacts/risks of Industry </w:t>
      </w:r>
    </w:p>
    <w:p>
      <w:pPr>
        <w:spacing w:after="0"/>
        <w:numPr>
          <w:ilvl w:val="0"/>
          <w:numId w:val="2"/>
        </w:numPr>
      </w:pPr>
      <w:r>
        <w:rPr/>
        <w:t xml:space="preserve">0
</w:t>
      </w:r>
    </w:p>
    <w:p>
      <w:pPr>
        <w:spacing w:after="0"/>
        <w:numPr>
          <w:ilvl w:val="0"/>
          <w:numId w:val="2"/>
        </w:numPr>
      </w:pPr>
      <w:r>
        <w:rPr/>
        <w:t xml:space="preserve">Other aspects of Industry </w:t>
      </w:r>
    </w:p>
    <w:p>
      <w:pPr>
        <w:spacing w:after="0"/>
        <w:numPr>
          <w:ilvl w:val="0"/>
          <w:numId w:val="2"/>
        </w:numPr>
      </w:pPr>
      <w:r>
        <w:rPr/>
        <w:t xml:space="preserve">0 beyond smart logistics
</w:t>
      </w:r>
    </w:p>
    <w:p>
      <w:pPr>
        <w:spacing w:after="0"/>
        <w:numPr>
          <w:ilvl w:val="0"/>
          <w:numId w:val="2"/>
        </w:numPr>
      </w:pPr>
      <w:r>
        <w:rPr/>
        <w:t xml:space="preserve">Evidence for claims about human-machine collaboration and other pillars of Industry </w:t>
      </w:r>
    </w:p>
    <w:p>
      <w:pPr>
        <w:spacing w:after="0"/>
        <w:numPr>
          <w:ilvl w:val="0"/>
          <w:numId w:val="2"/>
        </w:numPr>
      </w:pPr>
      <w:r>
        <w:rPr/>
        <w:t xml:space="preserve">0
</w:t>
      </w:r>
    </w:p>
    <w:p>
      <w:pPr>
        <w:spacing w:after="0"/>
        <w:numPr>
          <w:ilvl w:val="0"/>
          <w:numId w:val="2"/>
        </w:numPr>
      </w:pPr>
      <w:r>
        <w:rPr/>
        <w:t xml:space="preserve">Political</w:t>
      </w:r>
    </w:p>
    <w:p>
      <w:pPr>
        <w:spacing w:after="0"/>
        <w:numPr>
          <w:ilvl w:val="0"/>
          <w:numId w:val="2"/>
        </w:numPr>
      </w:pPr>
      <w:r>
        <w:rPr/>
        <w:t xml:space="preserve">legal</w:t>
      </w:r>
    </w:p>
    <w:p>
      <w:pPr>
        <w:spacing w:after="0"/>
        <w:numPr>
          <w:ilvl w:val="0"/>
          <w:numId w:val="2"/>
        </w:numPr>
      </w:pPr>
      <w:r>
        <w:rPr/>
        <w:t xml:space="preserve">and ethical considerations in implementing Industry </w:t>
      </w:r>
    </w:p>
    <w:p>
      <w:pPr>
        <w:spacing w:after="0"/>
        <w:numPr>
          <w:ilvl w:val="0"/>
          <w:numId w:val="2"/>
        </w:numPr>
      </w:pPr>
      <w:r>
        <w:rPr/>
        <w:t xml:space="preserve">0 and smart logistics
</w:t>
      </w:r>
    </w:p>
    <w:p>
      <w:pPr>
        <w:spacing w:after="0"/>
        <w:numPr>
          <w:ilvl w:val="0"/>
          <w:numId w:val="2"/>
        </w:numPr>
      </w:pPr>
      <w:r>
        <w:rPr/>
        <w:t xml:space="preserve">Evidence for claims about Industry </w:t>
      </w:r>
    </w:p>
    <w:p>
      <w:pPr>
        <w:spacing w:after="0"/>
        <w:numPr>
          <w:ilvl w:val="0"/>
          <w:numId w:val="2"/>
        </w:numPr>
      </w:pPr>
      <w:r>
        <w:rPr/>
        <w:t xml:space="preserve">0 not impeding human values
</w:t>
      </w:r>
    </w:p>
    <w:p>
      <w:pPr>
        <w:spacing w:after="0"/>
        <w:numPr>
          <w:ilvl w:val="0"/>
          <w:numId w:val="2"/>
        </w:numPr>
      </w:pPr>
      <w:r>
        <w:rPr/>
        <w:t xml:space="preserve">Counterarguments to the article's perspective on Industry </w:t>
      </w:r>
    </w:p>
    <w:p>
      <w:pPr>
        <w:numPr>
          <w:ilvl w:val="0"/>
          <w:numId w:val="2"/>
        </w:numPr>
      </w:pPr>
      <w:r>
        <w:rPr/>
        <w:t xml:space="preserve">0 and smart logistics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https://www.fullpicture.app/item/883d8f57f8e7ef8e612e0859cbac6f68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FF685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dpi.com/2305-6290/6/2/26" TargetMode="External"/><Relationship Id="rId8" Type="http://schemas.openxmlformats.org/officeDocument/2006/relationships/hyperlink" Target="https://www.fullpicture.app/item/883d8f57f8e7ef8e612e0859cbac6f6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2023-05-14T14:35:11+02:00</dcterms:created>
  <dcterms:modified xsi:type="dcterms:W3CDTF">2023-05-14T14:35:11+02:00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