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mutant p53 for cancer therapy: direct and indirect strategies - PubMed</w:t>
      </w:r>
      <w:br/>
      <w:hyperlink r:id="rId7" w:history="1">
        <w:r>
          <w:rPr>
            <w:color w:val="2980b9"/>
            <w:u w:val="single"/>
          </w:rPr>
          <w:t xml:space="preserve">https://pubmed.ncbi.nlm.nih.gov/34583722/</w:t>
        </w:r>
      </w:hyperlink>
    </w:p>
    <w:p>
      <w:pPr>
        <w:pStyle w:val="Heading1"/>
      </w:pPr>
      <w:bookmarkStart w:id="2" w:name="_Toc2"/>
      <w:r>
        <w:t>Article summary:</w:t>
      </w:r>
      <w:bookmarkEnd w:id="2"/>
    </w:p>
    <w:p>
      <w:pPr>
        <w:jc w:val="both"/>
      </w:pPr>
      <w:r>
        <w:rPr/>
        <w:t xml:space="preserve">1. 直接和间接策略可用于治疗携带突变p53的癌症。</w:t>
      </w:r>
    </w:p>
    <w:p>
      <w:pPr>
        <w:jc w:val="both"/>
      </w:pPr>
      <w:r>
        <w:rPr/>
        <w:t xml:space="preserve">2. 突变p53蛋白失去了与肿瘤抑制基因结合的能力，并且甚至获得了转录激活致癌基因的功能。</w:t>
      </w:r>
    </w:p>
    <w:p>
      <w:pPr>
        <w:jc w:val="both"/>
      </w:pPr>
      <w:r>
        <w:rPr/>
        <w:t xml:space="preserve">3. 通过针对特定p53突变（如APR-246和COTI-2）来恢复正常的p53功能，或者通过直接与突变p53结合并促进降解（如HDAC抑制剂和disulfiram），可以治疗携带突变p53的癌症。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作为一篇科学论文，该文章提供了关于针对突变p53的癌症治疗策略的详细信息。然而，它可能存在以下偏见和缺陷：</w:t>
      </w:r>
    </w:p>
    <w:p>
      <w:pPr>
        <w:jc w:val="both"/>
      </w:pPr>
      <w:r>
        <w:rPr/>
        <w:t xml:space="preserve"/>
      </w:r>
    </w:p>
    <w:p>
      <w:pPr>
        <w:jc w:val="both"/>
      </w:pPr>
      <w:r>
        <w:rPr/>
        <w:t xml:space="preserve">1. 偏见来源：该文章可能存在与某些药物或治疗方法相关的偏见。例如，它可能过分强调了MDM2抑制剂和mutp53激活剂的优点，而忽略了其他治疗方法的优点。</w:t>
      </w:r>
    </w:p>
    <w:p>
      <w:pPr>
        <w:jc w:val="both"/>
      </w:pPr>
      <w:r>
        <w:rPr/>
        <w:t xml:space="preserve"/>
      </w:r>
    </w:p>
    <w:p>
      <w:pPr>
        <w:jc w:val="both"/>
      </w:pPr>
      <w:r>
        <w:rPr/>
        <w:t xml:space="preserve">2. 片面报道：该文章可能没有全面报道所有可用的治疗方法。例如，它没有提到免疫治疗、放射治疗和化学治疗等传统癌症治疗方法。</w:t>
      </w:r>
    </w:p>
    <w:p>
      <w:pPr>
        <w:jc w:val="both"/>
      </w:pPr>
      <w:r>
        <w:rPr/>
        <w:t xml:space="preserve"/>
      </w:r>
    </w:p>
    <w:p>
      <w:pPr>
        <w:jc w:val="both"/>
      </w:pPr>
      <w:r>
        <w:rPr/>
        <w:t xml:space="preserve">3. 无根据的主张：该文章中有些主张可能缺乏足够的证据支持。例如，它声称mutp53抑制剂可以直接促进蛋白质降解，但并未提供任何实验证据。</w:t>
      </w:r>
    </w:p>
    <w:p>
      <w:pPr>
        <w:jc w:val="both"/>
      </w:pPr>
      <w:r>
        <w:rPr/>
        <w:t xml:space="preserve"/>
      </w:r>
    </w:p>
    <w:p>
      <w:pPr>
        <w:jc w:val="both"/>
      </w:pPr>
      <w:r>
        <w:rPr/>
        <w:t xml:space="preserve">4. 缺失考虑点：该文章可能没有考虑到某些重要因素。例如，它没有讨论不同肿瘤类型之间mutp53突变频率的差异以及这种差异对治疗选择的影响。</w:t>
      </w:r>
    </w:p>
    <w:p>
      <w:pPr>
        <w:jc w:val="both"/>
      </w:pPr>
      <w:r>
        <w:rPr/>
        <w:t xml:space="preserve"/>
      </w:r>
    </w:p>
    <w:p>
      <w:pPr>
        <w:jc w:val="both"/>
      </w:pPr>
      <w:r>
        <w:rPr/>
        <w:t xml:space="preserve">5. 主张缺失证据：该文章中有些主张可能需要更多证据来支持其有效性。例如，APR-246是否能够在临床试验中显示出显著效果仍需进一步验证。</w:t>
      </w:r>
    </w:p>
    <w:p>
      <w:pPr>
        <w:jc w:val="both"/>
      </w:pPr>
      <w:r>
        <w:rPr/>
        <w:t xml:space="preserve"/>
      </w:r>
    </w:p>
    <w:p>
      <w:pPr>
        <w:jc w:val="both"/>
      </w:pPr>
      <w:r>
        <w:rPr/>
        <w:t xml:space="preserve">6. 未探索反驳：该文章可能没有探讨其他人对所述策略有效性的反驳意见，并未进行充分讨论和比较不同观点之间的差异。</w:t>
      </w:r>
    </w:p>
    <w:p>
      <w:pPr>
        <w:jc w:val="both"/>
      </w:pPr>
      <w:r>
        <w:rPr/>
        <w:t xml:space="preserve"/>
      </w:r>
    </w:p>
    <w:p>
      <w:pPr>
        <w:jc w:val="both"/>
      </w:pPr>
      <w:r>
        <w:rPr/>
        <w:t xml:space="preserve">7. 宣传内容：该文章似乎过分强调了某些药物或治疗方法，并未提供足够客观、平衡和全面的信息。</w:t>
      </w:r>
    </w:p>
    <w:p>
      <w:pPr>
        <w:jc w:val="both"/>
      </w:pPr>
      <w:r>
        <w:rPr/>
        <w:t xml:space="preserve"/>
      </w:r>
    </w:p>
    <w:p>
      <w:pPr>
        <w:jc w:val="both"/>
      </w:pPr>
      <w:r>
        <w:rPr/>
        <w:t xml:space="preserve">8. 偏袒：该文章似乎更倾向于推广新型药物和技术，并未充分考虑传统癌症治疗方法在特定情况下仍然是有效选择的事实。</w:t>
      </w:r>
    </w:p>
    <w:p>
      <w:pPr>
        <w:jc w:val="both"/>
      </w:pPr>
      <w:r>
        <w:rPr/>
        <w:t xml:space="preserve"/>
      </w:r>
    </w:p>
    <w:p>
      <w:pPr>
        <w:jc w:val="both"/>
      </w:pPr>
      <w:r>
        <w:rPr/>
        <w:t xml:space="preserve">9. 风险注意不足：该文章似乎没有充分考虑某些策略带来的潜在风险和副作用，并未提供足够警告或建议。</w:t>
      </w:r>
    </w:p>
    <w:p>
      <w:pPr>
        <w:pStyle w:val="Heading1"/>
      </w:pPr>
      <w:bookmarkStart w:id="5" w:name="_Toc5"/>
      <w:r>
        <w:t>Topics for further research:</w:t>
      </w:r>
      <w:bookmarkEnd w:id="5"/>
    </w:p>
    <w:p>
      <w:pPr>
        <w:spacing w:after="0"/>
        <w:numPr>
          <w:ilvl w:val="0"/>
          <w:numId w:val="2"/>
        </w:numPr>
      </w:pPr>
      <w:r>
        <w:rPr/>
        <w:t xml:space="preserve">Alternative cancer treatments
</w:t>
      </w:r>
    </w:p>
    <w:p>
      <w:pPr>
        <w:spacing w:after="0"/>
        <w:numPr>
          <w:ilvl w:val="0"/>
          <w:numId w:val="2"/>
        </w:numPr>
      </w:pPr>
      <w:r>
        <w:rPr/>
        <w:t xml:space="preserve">Immune therapy for cancer
</w:t>
      </w:r>
    </w:p>
    <w:p>
      <w:pPr>
        <w:spacing w:after="0"/>
        <w:numPr>
          <w:ilvl w:val="0"/>
          <w:numId w:val="2"/>
        </w:numPr>
      </w:pPr>
      <w:r>
        <w:rPr/>
        <w:t xml:space="preserve">Radiation therapy for cancer
</w:t>
      </w:r>
    </w:p>
    <w:p>
      <w:pPr>
        <w:spacing w:after="0"/>
        <w:numPr>
          <w:ilvl w:val="0"/>
          <w:numId w:val="2"/>
        </w:numPr>
      </w:pPr>
      <w:r>
        <w:rPr/>
        <w:t xml:space="preserve">Chemotherapy for cancer
</w:t>
      </w:r>
    </w:p>
    <w:p>
      <w:pPr>
        <w:spacing w:after="0"/>
        <w:numPr>
          <w:ilvl w:val="0"/>
          <w:numId w:val="2"/>
        </w:numPr>
      </w:pPr>
      <w:r>
        <w:rPr/>
        <w:t xml:space="preserve">Mutp53 mutation frequency in different cancer types
</w:t>
      </w:r>
    </w:p>
    <w:p>
      <w:pPr>
        <w:numPr>
          <w:ilvl w:val="0"/>
          <w:numId w:val="2"/>
        </w:numPr>
      </w:pPr>
      <w:r>
        <w:rPr/>
        <w:t xml:space="preserve">Efficacy of APR-246 in clinical trials</w:t>
      </w:r>
    </w:p>
    <w:p>
      <w:pPr>
        <w:pStyle w:val="Heading1"/>
      </w:pPr>
      <w:bookmarkStart w:id="6" w:name="_Toc6"/>
      <w:r>
        <w:t>Report location:</w:t>
      </w:r>
      <w:bookmarkEnd w:id="6"/>
    </w:p>
    <w:p>
      <w:hyperlink r:id="rId8" w:history="1">
        <w:r>
          <w:rPr>
            <w:color w:val="2980b9"/>
            <w:u w:val="single"/>
          </w:rPr>
          <w:t xml:space="preserve">https://www.fullpicture.app/item/88611727ba62afc7042090870cdec83f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2F7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83722/" TargetMode="External"/><Relationship Id="rId8" Type="http://schemas.openxmlformats.org/officeDocument/2006/relationships/hyperlink" Target="https://www.fullpicture.app/item/88611727ba62afc7042090870cdec8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2023-12-05T11:54:49+01:00</dcterms:created>
  <dcterms:modified xsi:type="dcterms:W3CDTF">2023-12-05T11:54:49+01:00</dcterms:modified>
</cp:coreProperties>
</file>

<file path=docProps/custom.xml><?xml version="1.0" encoding="utf-8"?>
<Properties xmlns="http://schemas.openxmlformats.org/officeDocument/2006/custom-properties" xmlns:vt="http://schemas.openxmlformats.org/officeDocument/2006/docPropsVTypes"/>
</file>