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多元(Ti、Ce、B)合金化对Al-Cu合金组织与力学性能的影响 - 中国知网</w:t></w:r><w:br/><w:hyperlink r:id="rId7" w:history="1"><w:r><w:rPr><w:color w:val="2980b9"/><w:u w:val="single"/></w:rPr><w:t xml:space="preserve">https://kns.cnki.net/kcms2/article/abstract?v=3uoqIhG8C44YLTlOAiTRKibYlV5Vjs7iJTKGjg9uTdeTsOI_ra5_XRNiyamcP17PePmDss46pMThE4S2IoozlCU0wXC-_eDr&uniplatform=NZKPT</w:t></w:r></w:hyperlink></w:p><w:p><w:pPr><w:pStyle w:val="Heading1"/></w:pPr><w:bookmarkStart w:id="2" w:name="_Toc2"/><w:r><w:t>Article summary:</w:t></w:r><w:bookmarkEnd w:id="2"/></w:p><w:p><w:pPr><w:jc w:val="both"/></w:pPr><w:r><w:rPr/><w:t xml:space="preserve">1. 多元(Ti、Ce、B)合金化对Al-Cu合金的组织和力学性能有明显影响。</w:t></w:r></w:p><w:p><w:pPr><w:jc w:val="both"/></w:pPr><w:r><w:rPr/><w:t xml:space="preserve">2. 在Al-Cu-Ti-(Ce-B)合金中，Ti含量为1%时具有最佳的拉伸性能，其抗拉强度为408 MPa，屈服强度为300 MPa，延伸率为3%。</w:t></w:r></w:p><w:p><w:pPr><w:jc w:val="both"/></w:pPr><w:r><w:rPr/><w:t xml:space="preserve">3. 高Ti含量下的板条状三元化合物会更好地阻碍位错的运动，而低Ti含量下的絮状三元化合物效果不如板条状三元化合物。</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潜在偏见及其来源：文章没有明确提及作者的背景和利益关系，可能存在潜在的偏见。此外，文章中提到该研究得到了山西威特海默新材料科技有限公司的资助，这可能会对研究结果产生一定影响。</w:t></w:r></w:p><w:p><w:pPr><w:jc w:val="both"/></w:pPr><w:r><w:rPr/><w:t xml:space="preserve"></w:t></w:r></w:p><w:p><w:pPr><w:jc w:val="both"/></w:pPr><w:r><w:rPr/><w:t xml:space="preserve">2. 片面报道：文章只关注了Ti含量对Al-Cu合金力学性能的影响，而忽略了其他合金元素（如Ce、B）的作用。这种片面报道可能导致读者对整个合金体系的理解不完整。</w:t></w:r></w:p><w:p><w:pPr><w:jc w:val="both"/></w:pPr><w:r><w:rPr/><w:t xml:space="preserve"></w:t></w:r></w:p><w:p><w:pPr><w:jc w:val="both"/></w:pPr><w:r><w:rPr/><w:t xml:space="preserve">3. 无根据的主张：文章声称当Ti含量为1%时，Al-Cu-Ti-(Ce-B)合金具有最佳拉伸性能。然而，文章并未提供足够的实验证据来支持这一主张。缺乏实验数据和统计分析使得这一结论缺乏可靠性。</w:t></w:r></w:p><w:p><w:pPr><w:jc w:val="both"/></w:pPr><w:r><w:rPr/><w:t xml:space="preserve"></w:t></w:r></w:p><w:p><w:pPr><w:jc w:val="both"/></w:pPr><w:r><w:rPr/><w:t xml:space="preserve">4. 缺失的考虑点：文章没有讨论其他可能影响Al-Cu合金力学性能的因素，如热处理工艺、晶粒尺寸等。这些因素对于理解合金组织与力学性能之间的关系至关重要。</w:t></w:r></w:p><w:p><w:pPr><w:jc w:val="both"/></w:pPr><w:r><w:rPr/><w:t xml:space="preserve"></w:t></w:r></w:p><w:p><w:pPr><w:jc w:val="both"/></w:pPr><w:r><w:rPr/><w:t xml:space="preserve">5. 所提出主张的缺失证据：尽管文章声称Al-Cu-Ti-(Ce-B)合金的力学性能优于不含Ti的Al-Cu合金，但并未提供实验证据来支持这一主张。缺乏实验数据和对比分析使得这一结论缺乏可信度。</w:t></w:r></w:p><w:p><w:pPr><w:jc w:val="both"/></w:pPr><w:r><w:rPr/><w:t xml:space="preserve"></w:t></w:r></w:p><w:p><w:pPr><w:jc w:val="both"/></w:pPr><w:r><w:rPr/><w:t xml:space="preserve">6. 未探索的反驳：文章没有探讨其他研究中可能存在的相反观点或结果。这种选择性报道可能导致读者对该领域的整体研究进展产生误导。</w:t></w:r></w:p><w:p><w:pPr><w:jc w:val="both"/></w:pPr><w:r><w:rPr/><w:t xml:space="preserve"></w:t></w:r></w:p><w:p><w:pPr><w:jc w:val="both"/></w:pPr><w:r><w:rPr/><w:t xml:space="preserve">7. 宣传内容和偏袒：文章中提到了资助单位，并且没有提及其他潜在利益冲突。这可能会给读者留下宣传某个特定公司或产品的印象，并影响对研究结果的客观评价。</w:t></w:r></w:p><w:p><w:pPr><w:jc w:val="both"/></w:pPr><w:r><w:rPr/><w:t xml:space="preserve"></w:t></w:r></w:p><w:p><w:pPr><w:jc w:val="both"/></w:pPr><w:r><w:rPr/><w:t xml:space="preserve">8. 是否注意到可能的风险：文章没有明确讨论使用Ti、Ce、B等元素合金化对环境和人类健康可能带来的潜在风险。这种忽略可能导致读者对该技术应用的全面评估不足。</w:t></w:r></w:p><w:p><w:pPr><w:jc w:val="both"/></w:pPr><w:r><w:rPr/><w:t xml:space="preserve"></w:t></w:r></w:p><w:p><w:pPr><w:jc w:val="both"/></w:pPr><w:r><w:rPr/><w:t xml:space="preserve">9. 没有平等地呈现双方：文章只关注了多元合金化对Al-Cu合金组织与力学性能的积极影响，而忽略了其他可能存在的负面影响或限制。这种不平衡的报道可能导致读者对该技术的实际应用和潜在局限性的误解。</w:t></w:r></w:p><w:p><w:pPr><w:jc w:val="both"/></w:pPr><w:r><w:rPr/><w:t xml:space="preserve"></w:t></w:r></w:p><w:p><w:pPr><w:jc w:val="both"/></w:pPr><w:r><w:rPr/><w:t xml:space="preserve">总体而言，上述文章存在一些问题，包括潜在偏见、片面报道、无根据的主张、缺失的考虑点和证据等。为了提高其可信度和科学性，需要更全面、客观和有实验证据支持的研究。</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其他合金元素的作用
</w:t></w:r></w:p><w:p><w:pPr><w:spacing w:after="0"/><w:numPr><w:ilvl w:val="0"/><w:numId w:val="2"/></w:numPr></w:pPr><w:r><w:rPr/><w:t xml:space="preserve">实验证据支持
</w:t></w:r></w:p><w:p><w:pPr><w:spacing w:after="0"/><w:numPr><w:ilvl w:val="0"/><w:numId w:val="2"/></w:numPr></w:pPr><w:r><w:rPr/><w:t xml:space="preserve">其他可能影响力学性能的因素
</w:t></w:r></w:p><w:p><w:pPr><w:spacing w:after="0"/><w:numPr><w:ilvl w:val="0"/><w:numId w:val="2"/></w:numPr></w:pPr><w:r><w:rPr/><w:t xml:space="preserve">对比分析和实验数据
</w:t></w:r></w:p><w:p><w:pPr><w:numPr><w:ilvl w:val="0"/><w:numId w:val="2"/></w:numPr></w:pPr><w:r><w:rPr/><w:t xml:space="preserve">其他研究中的相反观点或结果</w:t></w:r></w:p><w:p><w:pPr><w:pStyle w:val="Heading1"/></w:pPr><w:bookmarkStart w:id="6" w:name="_Toc6"/><w:r><w:t>Report location:</w:t></w:r><w:bookmarkEnd w:id="6"/></w:p><w:p><w:hyperlink r:id="rId8" w:history="1"><w:r><w:rPr><w:color w:val="2980b9"/><w:u w:val="single"/></w:rPr><w:t xml:space="preserve">https://www.fullpicture.app/item/8866b356beb8e574b6ffecf5dd381e64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0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RNiyamcP17PePmDss46pMThE4S2IoozlCU0wXC-_eDr&amp;uniplatform=NZKPT" TargetMode="External"/><Relationship Id="rId8" Type="http://schemas.openxmlformats.org/officeDocument/2006/relationships/hyperlink" Target="https://www.fullpicture.app/item/8866b356beb8e574b6ffecf5dd381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2024-03-05T12:16:21+01:00</dcterms:created>
  <dcterms:modified xsi:type="dcterms:W3CDTF">2024-03-05T12:16:21+01:00</dcterms:modified>
</cp:coreProperties>
</file>

<file path=docProps/custom.xml><?xml version="1.0" encoding="utf-8"?>
<Properties xmlns="http://schemas.openxmlformats.org/officeDocument/2006/custom-properties" xmlns:vt="http://schemas.openxmlformats.org/officeDocument/2006/docPropsVTypes"/>
</file>