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需要优化潜水后超声监测以正确评估静脉气体栓塞物的演变 - PubMed</w:t>
      </w:r>
      <w:br/>
      <w:hyperlink r:id="rId7" w:history="1">
        <w:r>
          <w:rPr>
            <w:color w:val="2980b9"/>
            <w:u w:val="single"/>
          </w:rPr>
          <w:t xml:space="preserve">https://pubmed.ncbi.nlm.nih.gov/21948499/</w:t>
        </w:r>
      </w:hyperlink>
    </w:p>
    <w:p>
      <w:pPr>
        <w:pStyle w:val="Heading1"/>
      </w:pPr>
      <w:bookmarkStart w:id="2" w:name="_Toc2"/>
      <w:r>
        <w:t>Article summary:</w:t>
      </w:r>
      <w:bookmarkEnd w:id="2"/>
    </w:p>
    <w:p>
      <w:pPr>
        <w:jc w:val="both"/>
      </w:pPr>
      <w:r>
        <w:rPr/>
        <w:t xml:space="preserve">1. Ultrasound and Doppler ultrasound technologies are useful tools for studying inert gas bubble formation after high-pressure exposure, helping to assess the risk of decompression sickness.</w:t>
      </w:r>
    </w:p>
    <w:p>
      <w:pPr>
        <w:jc w:val="both"/>
      </w:pPr>
      <w:r>
        <w:rPr/>
        <w:t xml:space="preserve">2. Measurement times and frequencies must be standardized in order to make results comparable between research groups and have any benefit.</w:t>
      </w:r>
    </w:p>
    <w:p>
      <w:pPr>
        <w:jc w:val="both"/>
      </w:pPr>
      <w:r>
        <w:rPr/>
        <w:t xml:space="preserve">3. It is recommended that measurements be taken earlier and more frequently, with a longer duration, in order to improve the accuracy and value of studies that rely on bubble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15 years of data collected from many diving profiles regarding the effectiveness of measuring VGE (venous gas emboli) evolution between 30-60 minutes post-dive (the time points most recently studied). The authors provide evidence for their claims by citing relevant studies, such as “Variability in circulating gas emboli after a same scuba diving exposure” by Papadopoulou et al., which supports their argument that measurements should be taken earlier and more frequently with a longer duration. </w:t>
      </w:r>
    </w:p>
    <w:p>
      <w:pPr>
        <w:jc w:val="both"/>
      </w:pPr>
      <w:r>
        <w:rPr/>
        <w:t xml:space="preserve">The article does not appear to have any potential biases or one-sided reporting; it presents both sides equally by providing evidence for its claims as well as discussing potential counterarguments. There is no promotional content or partiality present in the article either. The article does note possible risks associated with taking measurements too early or too late, but does not provide any further detail on this point. </w:t>
      </w:r>
    </w:p>
    <w:p>
      <w:pPr>
        <w:jc w:val="both"/>
      </w:pPr>
      <w:r>
        <w:rPr/>
        <w:t xml:space="preserve">In conclusion, the article is generally reliable and trustworthy; however, it could benefit from providing more detail on potential risks associated with taking measurements too early or too late.</w:t>
      </w:r>
    </w:p>
    <w:p>
      <w:pPr>
        <w:pStyle w:val="Heading1"/>
      </w:pPr>
      <w:bookmarkStart w:id="5" w:name="_Toc5"/>
      <w:r>
        <w:t>Topics for further research:</w:t>
      </w:r>
      <w:bookmarkEnd w:id="5"/>
    </w:p>
    <w:p>
      <w:pPr>
        <w:spacing w:after="0"/>
        <w:numPr>
          <w:ilvl w:val="0"/>
          <w:numId w:val="2"/>
        </w:numPr>
      </w:pPr>
      <w:r>
        <w:rPr/>
        <w:t xml:space="preserve">Venous Gas Emboli Risks </w:t>
      </w:r>
    </w:p>
    <w:p>
      <w:pPr>
        <w:spacing w:after="0"/>
        <w:numPr>
          <w:ilvl w:val="0"/>
          <w:numId w:val="2"/>
        </w:numPr>
      </w:pPr>
      <w:r>
        <w:rPr/>
        <w:t xml:space="preserve">Scuba Diving Measurement Timing </w:t>
      </w:r>
    </w:p>
    <w:p>
      <w:pPr>
        <w:spacing w:after="0"/>
        <w:numPr>
          <w:ilvl w:val="0"/>
          <w:numId w:val="2"/>
        </w:numPr>
      </w:pPr>
      <w:r>
        <w:rPr/>
        <w:t xml:space="preserve">Variability in Circulating Gas Emboli </w:t>
      </w:r>
    </w:p>
    <w:p>
      <w:pPr>
        <w:spacing w:after="0"/>
        <w:numPr>
          <w:ilvl w:val="0"/>
          <w:numId w:val="2"/>
        </w:numPr>
      </w:pPr>
      <w:r>
        <w:rPr/>
        <w:t xml:space="preserve">Papadopoulou et al. Study </w:t>
      </w:r>
    </w:p>
    <w:p>
      <w:pPr>
        <w:spacing w:after="0"/>
        <w:numPr>
          <w:ilvl w:val="0"/>
          <w:numId w:val="2"/>
        </w:numPr>
      </w:pPr>
      <w:r>
        <w:rPr/>
        <w:t xml:space="preserve">Early and Late Measurement Risks </w:t>
      </w:r>
    </w:p>
    <w:p>
      <w:pPr>
        <w:numPr>
          <w:ilvl w:val="0"/>
          <w:numId w:val="2"/>
        </w:numPr>
      </w:pPr>
      <w:r>
        <w:rPr/>
        <w:t xml:space="preserve">Longer Duration Measurement Benefits</w:t>
      </w:r>
    </w:p>
    <w:p>
      <w:pPr>
        <w:pStyle w:val="Heading1"/>
      </w:pPr>
      <w:bookmarkStart w:id="6" w:name="_Toc6"/>
      <w:r>
        <w:t>Report location:</w:t>
      </w:r>
      <w:bookmarkEnd w:id="6"/>
    </w:p>
    <w:p>
      <w:hyperlink r:id="rId8" w:history="1">
        <w:r>
          <w:rPr>
            <w:color w:val="2980b9"/>
            <w:u w:val="single"/>
          </w:rPr>
          <w:t xml:space="preserve">https://www.fullpicture.app/item/887b35d56c4c38a0e28e314361287aff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9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948499/" TargetMode="External"/><Relationship Id="rId8" Type="http://schemas.openxmlformats.org/officeDocument/2006/relationships/hyperlink" Target="https://www.fullpicture.app/item/887b35d56c4c38a0e28e314361287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2023-02-23T17:58:30+01:00</dcterms:created>
  <dcterms:modified xsi:type="dcterms:W3CDTF">2023-02-23T17:58:30+01:00</dcterms:modified>
</cp:coreProperties>
</file>

<file path=docProps/custom.xml><?xml version="1.0" encoding="utf-8"?>
<Properties xmlns="http://schemas.openxmlformats.org/officeDocument/2006/custom-properties" xmlns:vt="http://schemas.openxmlformats.org/officeDocument/2006/docPropsVTypes"/>
</file>