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为什么在表征群体差异时应非常谨慎地使用基于体素的形态测量分析 - ScienceDirect</w:t>
      </w:r>
      <w:br/>
      <w:hyperlink r:id="rId7" w:history="1">
        <w:r>
          <w:rPr>
            <w:color w:val="2980b9"/>
            <w:u w:val="single"/>
          </w:rPr>
          <w:t xml:space="preserve">https://www.sciencedirect.com/science/article/pii/S1053811904002861</w:t>
        </w:r>
      </w:hyperlink>
    </w:p>
    <w:p>
      <w:pPr>
        <w:pStyle w:val="Heading1"/>
      </w:pPr>
      <w:bookmarkStart w:id="2" w:name="_Toc2"/>
      <w:r>
        <w:t>Article summary:</w:t>
      </w:r>
      <w:bookmarkEnd w:id="2"/>
    </w:p>
    <w:p>
      <w:pPr>
        <w:jc w:val="both"/>
      </w:pPr>
      <w:r>
        <w:rPr/>
        <w:t xml:space="preserve">1. 基于体素的形态测量分析在表征群体差异时应非常谨慎使用，因为它的有效性明显偏向于在空间上高度局部化和线性性质的群体差异，而在具有相似甚至更高幅度的群体差异的情况下，它显着降低。</w:t>
      </w:r>
    </w:p>
    <w:p>
      <w:pPr>
        <w:jc w:val="both"/>
      </w:pPr>
      <w:r>
        <w:rPr/>
        <w:t xml:space="preserve">2. 各种因素（如年龄、性别、基因型和疾病）影响大脑形态的复杂且往往微妙和非线性的方式，因此基于统计学习理论的替代、无偏的方法可能能够更好地量化由于各种因素引起的大脑变化。</w:t>
      </w:r>
    </w:p>
    <w:p>
      <w:pPr>
        <w:jc w:val="both"/>
      </w:pPr>
      <w:r>
        <w:rPr/>
        <w:t xml:space="preserve">3. 计算神经解剖学是一个快速发展的领域，它利用图像分析方法从三维（通常是四维）图像中量化不同大脑的形态特征。这种量化随后可用于了解年龄、性别、疾病、遗传组成、环境暴露、治疗或其他因素影响大脑结构的方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评论性文章，本文主要是对基于体素的形态测量分析方法在神经影像学中的应用进行了讨论。文章指出，这种方法在表征组之间的形态差异方面存在局限性，并且其有效性受到空间局部化和线性性质的影响。此外，各种因素对大脑形态的影响是复杂和非线性的，因此需要采用替代、无偏的方法来更好地量化大脑变化。</w:t>
      </w:r>
    </w:p>
    <w:p>
      <w:pPr>
        <w:jc w:val="both"/>
      </w:pPr>
      <w:r>
        <w:rPr/>
        <w:t xml:space="preserve"/>
      </w:r>
    </w:p>
    <w:p>
      <w:pPr>
        <w:jc w:val="both"/>
      </w:pPr>
      <w:r>
        <w:rPr/>
        <w:t xml:space="preserve">然而，本文存在以下几个问题：</w:t>
      </w:r>
    </w:p>
    <w:p>
      <w:pPr>
        <w:jc w:val="both"/>
      </w:pPr>
      <w:r>
        <w:rPr/>
        <w:t xml:space="preserve"/>
      </w:r>
    </w:p>
    <w:p>
      <w:pPr>
        <w:jc w:val="both"/>
      </w:pPr>
      <w:r>
        <w:rPr/>
        <w:t xml:space="preserve">1. 偏见来源：本文没有提供足够的证据来支持其观点。虽然作者提到了一些研究，但并没有详细说明这些研究如何证明基于体素的统计方法存在局限性，并且为什么替代方法更好。</w:t>
      </w:r>
    </w:p>
    <w:p>
      <w:pPr>
        <w:jc w:val="both"/>
      </w:pPr>
      <w:r>
        <w:rPr/>
        <w:t xml:space="preserve"/>
      </w:r>
    </w:p>
    <w:p>
      <w:pPr>
        <w:jc w:val="both"/>
      </w:pPr>
      <w:r>
        <w:rPr/>
        <w:t xml:space="preserve">2. 片面报道：本文只关注了基于体素的形态测量分析方法在神经影像学中的应用，并没有探讨其他可能存在的优缺点或替代方案。</w:t>
      </w:r>
    </w:p>
    <w:p>
      <w:pPr>
        <w:jc w:val="both"/>
      </w:pPr>
      <w:r>
        <w:rPr/>
        <w:t xml:space="preserve"/>
      </w:r>
    </w:p>
    <w:p>
      <w:pPr>
        <w:jc w:val="both"/>
      </w:pPr>
      <w:r>
        <w:rPr/>
        <w:t xml:space="preserve">3. 缺失考虑点：本文没有考虑到基于体素的形态测量分析方法在某些情况下可能是有用的。例如，在疾病诊断和治疗方面，这种方法可以帮助医生确定患者是否需要进一步检查或治疗。</w:t>
      </w:r>
    </w:p>
    <w:p>
      <w:pPr>
        <w:jc w:val="both"/>
      </w:pPr>
      <w:r>
        <w:rPr/>
        <w:t xml:space="preserve"/>
      </w:r>
    </w:p>
    <w:p>
      <w:pPr>
        <w:jc w:val="both"/>
      </w:pPr>
      <w:r>
        <w:rPr/>
        <w:t xml:space="preserve">4. 主张缺失证据：尽管作者认为替代、无偏的方法可能更好地量化大脑变化，但并没有提供足够的证据来支持这一观点。</w:t>
      </w:r>
    </w:p>
    <w:p>
      <w:pPr>
        <w:jc w:val="both"/>
      </w:pPr>
      <w:r>
        <w:rPr/>
        <w:t xml:space="preserve"/>
      </w:r>
    </w:p>
    <w:p>
      <w:pPr>
        <w:jc w:val="both"/>
      </w:pPr>
      <w:r>
        <w:rPr/>
        <w:t xml:space="preserve">5. 未探索反驳：本文没有探讨可能存在反驳其观点或支持基于体素分析方法优势的证据。</w:t>
      </w:r>
    </w:p>
    <w:p>
      <w:pPr>
        <w:jc w:val="both"/>
      </w:pPr>
      <w:r>
        <w:rPr/>
        <w:t xml:space="preserve"/>
      </w:r>
    </w:p>
    <w:p>
      <w:pPr>
        <w:jc w:val="both"/>
      </w:pPr>
      <w:r>
        <w:rPr/>
        <w:t xml:space="preserve">6. 宣传内容：文章似乎试图宣传替代、无偏方法而忽略了基于体素分析方法在某些情况下仍然有用处。</w:t>
      </w:r>
    </w:p>
    <w:p>
      <w:pPr>
        <w:jc w:val="both"/>
      </w:pPr>
      <w:r>
        <w:rPr/>
        <w:t xml:space="preserve"/>
      </w:r>
    </w:p>
    <w:p>
      <w:pPr>
        <w:jc w:val="both"/>
      </w:pPr>
      <w:r>
        <w:rPr/>
        <w:t xml:space="preserve">7. 偏袒：文章似乎倾向于认为基于体素分析方法不可靠而忽略了该方法在某些情况下仍然有价值。</w:t>
      </w:r>
    </w:p>
    <w:p>
      <w:pPr>
        <w:jc w:val="both"/>
      </w:pPr>
      <w:r>
        <w:rPr/>
        <w:t xml:space="preserve"/>
      </w:r>
    </w:p>
    <w:p>
      <w:pPr>
        <w:jc w:val="both"/>
      </w:pPr>
      <w:r>
        <w:rPr/>
        <w:t xml:space="preserve">总之，尽管本文提出了一些有趣和重要的观点，但它也存在上述问题。因此，在阅读和引用该文章时应谨慎对待其结论。</w:t>
      </w:r>
    </w:p>
    <w:p>
      <w:pPr>
        <w:pStyle w:val="Heading1"/>
      </w:pPr>
      <w:bookmarkStart w:id="5" w:name="_Toc5"/>
      <w:r>
        <w:t>Topics for further research:</w:t>
      </w:r>
      <w:bookmarkEnd w:id="5"/>
    </w:p>
    <w:p>
      <w:pPr>
        <w:spacing w:after="0"/>
        <w:numPr>
          <w:ilvl w:val="0"/>
          <w:numId w:val="2"/>
        </w:numPr>
      </w:pPr>
      <w:r>
        <w:rPr/>
        <w:t xml:space="preserve">Evidence supporting limitations of voxel-based statistical methods
</w:t>
      </w:r>
    </w:p>
    <w:p>
      <w:pPr>
        <w:spacing w:after="0"/>
        <w:numPr>
          <w:ilvl w:val="0"/>
          <w:numId w:val="2"/>
        </w:numPr>
      </w:pPr>
      <w:r>
        <w:rPr/>
        <w:t xml:space="preserve">Other advantages and disadvantages of voxel-based analysis methods
</w:t>
      </w:r>
    </w:p>
    <w:p>
      <w:pPr>
        <w:spacing w:after="0"/>
        <w:numPr>
          <w:ilvl w:val="0"/>
          <w:numId w:val="2"/>
        </w:numPr>
      </w:pPr>
      <w:r>
        <w:rPr/>
        <w:t xml:space="preserve">Potential usefulness of voxel-based analysis in disease diagnosis and treatment
</w:t>
      </w:r>
    </w:p>
    <w:p>
      <w:pPr>
        <w:spacing w:after="0"/>
        <w:numPr>
          <w:ilvl w:val="0"/>
          <w:numId w:val="2"/>
        </w:numPr>
      </w:pPr>
      <w:r>
        <w:rPr/>
        <w:t xml:space="preserve">Evidence supporting alternative</w:t>
      </w:r>
    </w:p>
    <w:p>
      <w:pPr>
        <w:spacing w:after="0"/>
        <w:numPr>
          <w:ilvl w:val="0"/>
          <w:numId w:val="2"/>
        </w:numPr>
      </w:pPr>
      <w:r>
        <w:rPr/>
        <w:t xml:space="preserve">unbiased methods for quantifying brain changes
</w:t>
      </w:r>
    </w:p>
    <w:p>
      <w:pPr>
        <w:spacing w:after="0"/>
        <w:numPr>
          <w:ilvl w:val="0"/>
          <w:numId w:val="2"/>
        </w:numPr>
      </w:pPr>
      <w:r>
        <w:rPr/>
        <w:t xml:space="preserve">Evidence contradicting or supporting the author's viewpoint
</w:t>
      </w:r>
    </w:p>
    <w:p>
      <w:pPr>
        <w:numPr>
          <w:ilvl w:val="0"/>
          <w:numId w:val="2"/>
        </w:numPr>
      </w:pPr>
      <w:r>
        <w:rPr/>
        <w:t xml:space="preserve">Importance of considering the value of voxel-based analysis in certain contexts</w:t>
      </w:r>
    </w:p>
    <w:p>
      <w:pPr>
        <w:pStyle w:val="Heading1"/>
      </w:pPr>
      <w:bookmarkStart w:id="6" w:name="_Toc6"/>
      <w:r>
        <w:t>Report location:</w:t>
      </w:r>
      <w:bookmarkEnd w:id="6"/>
    </w:p>
    <w:p>
      <w:hyperlink r:id="rId8" w:history="1">
        <w:r>
          <w:rPr>
            <w:color w:val="2980b9"/>
            <w:u w:val="single"/>
          </w:rPr>
          <w:t xml:space="preserve">https://www.fullpicture.app/item/88975fce892afe18bd3da2966fa3b238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03F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3811904002861" TargetMode="External"/><Relationship Id="rId8" Type="http://schemas.openxmlformats.org/officeDocument/2006/relationships/hyperlink" Target="https://www.fullpicture.app/item/88975fce892afe18bd3da2966fa3b2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2023-11-02T04:59:31+01:00</dcterms:created>
  <dcterms:modified xsi:type="dcterms:W3CDTF">2023-11-02T04:59:31+01:00</dcterms:modified>
</cp:coreProperties>
</file>

<file path=docProps/custom.xml><?xml version="1.0" encoding="utf-8"?>
<Properties xmlns="http://schemas.openxmlformats.org/officeDocument/2006/custom-properties" xmlns:vt="http://schemas.openxmlformats.org/officeDocument/2006/docPropsVTypes"/>
</file>