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将水文、水力和水质模型联系起来进行河水环境容量评估 - ScienceDirect</w:t>
      </w:r>
      <w:br/>
      <w:hyperlink r:id="rId7" w:history="1">
        <w:r>
          <w:rPr>
            <w:color w:val="2980b9"/>
            <w:u w:val="single"/>
          </w:rPr>
          <w:t xml:space="preserve">https://www.sciencedirect.com/science/article/pii/S0048969722065895</w:t>
        </w:r>
      </w:hyperlink>
    </w:p>
    <w:p>
      <w:pPr>
        <w:pStyle w:val="Heading1"/>
      </w:pPr>
      <w:bookmarkStart w:id="2" w:name="_Toc2"/>
      <w:r>
        <w:t>Article summary:</w:t>
      </w:r>
      <w:bookmarkEnd w:id="2"/>
    </w:p>
    <w:p>
      <w:pPr>
        <w:jc w:val="both"/>
      </w:pPr>
      <w:r>
        <w:rPr/>
        <w:t xml:space="preserve">1. Water pollution due to increased pollutant loads has become a major constraint to development in many regions of the world.</w:t>
      </w:r>
    </w:p>
    <w:p>
      <w:pPr>
        <w:jc w:val="both"/>
      </w:pPr>
      <w:r>
        <w:rPr/>
        <w:t xml:space="preserve">2. River water environmental capacity (RWEC) is defined as the total amount of waste that can be introduced so that the water body can still clean itself to meet the requirements of use.</w:t>
      </w:r>
    </w:p>
    <w:p>
      <w:pPr>
        <w:jc w:val="both"/>
      </w:pPr>
      <w:r>
        <w:rPr/>
        <w:t xml:space="preserve">3. Several modeling approaches for RWEC calculations have been implemented, including using a stability model approach, an unsteady flow model, and a hydraulic model of unsteady flow considering tidal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different modeling approaches for river water environmental capacity assessment, linking hydrological, hydraulic, and water quality models together. The article is well-written and provides detailed information on the various approaches used for RWEC calculations. However, there are some potential biases and missing points of consideration that should be noted. </w:t>
      </w:r>
    </w:p>
    <w:p>
      <w:pPr>
        <w:jc w:val="both"/>
      </w:pPr>
      <w:r>
        <w:rPr/>
        <w:t xml:space="preserve">First, the article does not provide any evidence or data to support its claims about the effects of increased pollutant loads on water pollution in many regions of the world. This could lead to one-sided reporting or unsupported claims if no evidence is provided to back up these statements. </w:t>
      </w:r>
    </w:p>
    <w:p>
      <w:pPr>
        <w:jc w:val="both"/>
      </w:pPr>
      <w:r>
        <w:rPr/>
        <w:t xml:space="preserve">Second, while the article mentions several modeling approaches for RWEC calculations, it does not explore any counterarguments or alternative methods that could be used instead. This could lead to partiality in reporting if only one side of the argument is presented without exploring other possibilities or solutions. </w:t>
      </w:r>
    </w:p>
    <w:p>
      <w:pPr>
        <w:jc w:val="both"/>
      </w:pPr>
      <w:r>
        <w:rPr/>
        <w:t xml:space="preserve">Third, while the article mentions hydrological characteristics and regional factors playing an important role in calibrating hydrological parameter sets and validating results from running models, it does not mention any possible risks associated with this process or how these risks can be mitigated. This could lead to incomplete reporting if potential risks are not noted or discussed in detail. </w:t>
      </w:r>
    </w:p>
    <w:p>
      <w:pPr>
        <w:jc w:val="both"/>
      </w:pPr>
      <w:r>
        <w:rPr/>
        <w:t xml:space="preserve">In conclusion, while this article provides a comprehensive overview of different modeling approaches for river water environmental capacity assessment, there are some potential biases and missing points of consideration that should be addressed before drawing any conclusions from this article.</w:t>
      </w:r>
    </w:p>
    <w:p>
      <w:pPr>
        <w:pStyle w:val="Heading1"/>
      </w:pPr>
      <w:bookmarkStart w:id="5" w:name="_Toc5"/>
      <w:r>
        <w:t>Topics for further research:</w:t>
      </w:r>
      <w:bookmarkEnd w:id="5"/>
    </w:p>
    <w:p>
      <w:pPr>
        <w:spacing w:after="0"/>
        <w:numPr>
          <w:ilvl w:val="0"/>
          <w:numId w:val="2"/>
        </w:numPr>
      </w:pPr>
      <w:r>
        <w:rPr/>
        <w:t xml:space="preserve">Hydrological modeling approaches for RWEC</w:t>
      </w:r>
    </w:p>
    <w:p>
      <w:pPr>
        <w:spacing w:after="0"/>
        <w:numPr>
          <w:ilvl w:val="0"/>
          <w:numId w:val="2"/>
        </w:numPr>
      </w:pPr>
      <w:r>
        <w:rPr/>
        <w:t xml:space="preserve">Hydraulic modeling approaches for RWEC</w:t>
      </w:r>
    </w:p>
    <w:p>
      <w:pPr>
        <w:spacing w:after="0"/>
        <w:numPr>
          <w:ilvl w:val="0"/>
          <w:numId w:val="2"/>
        </w:numPr>
      </w:pPr>
      <w:r>
        <w:rPr/>
        <w:t xml:space="preserve">Water quality modeling approaches for RWEC</w:t>
      </w:r>
    </w:p>
    <w:p>
      <w:pPr>
        <w:spacing w:after="0"/>
        <w:numPr>
          <w:ilvl w:val="0"/>
          <w:numId w:val="2"/>
        </w:numPr>
      </w:pPr>
      <w:r>
        <w:rPr/>
        <w:t xml:space="preserve">Calibrating hydrological parameter sets</w:t>
      </w:r>
    </w:p>
    <w:p>
      <w:pPr>
        <w:spacing w:after="0"/>
        <w:numPr>
          <w:ilvl w:val="0"/>
          <w:numId w:val="2"/>
        </w:numPr>
      </w:pPr>
      <w:r>
        <w:rPr/>
        <w:t xml:space="preserve">Validating results from running models</w:t>
      </w:r>
    </w:p>
    <w:p>
      <w:pPr>
        <w:numPr>
          <w:ilvl w:val="0"/>
          <w:numId w:val="2"/>
        </w:numPr>
      </w:pPr>
      <w:r>
        <w:rPr/>
        <w:t xml:space="preserve">Mitigating risks associated with RWEC modeling</w:t>
      </w:r>
    </w:p>
    <w:p>
      <w:pPr>
        <w:pStyle w:val="Heading1"/>
      </w:pPr>
      <w:bookmarkStart w:id="6" w:name="_Toc6"/>
      <w:r>
        <w:t>Report location:</w:t>
      </w:r>
      <w:bookmarkEnd w:id="6"/>
    </w:p>
    <w:p>
      <w:hyperlink r:id="rId8" w:history="1">
        <w:r>
          <w:rPr>
            <w:color w:val="2980b9"/>
            <w:u w:val="single"/>
          </w:rPr>
          <w:t xml:space="preserve">https://www.fullpicture.app/item/88b1b6ee39b54c7f0f55cb3f43a3d32b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3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65895" TargetMode="External"/><Relationship Id="rId8" Type="http://schemas.openxmlformats.org/officeDocument/2006/relationships/hyperlink" Target="https://www.fullpicture.app/item/88b1b6ee39b54c7f0f55cb3f43a3d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2023-02-19T00:41:04+01:00</dcterms:created>
  <dcterms:modified xsi:type="dcterms:W3CDTF">2023-02-19T00:41:04+01:00</dcterms:modified>
</cp:coreProperties>
</file>

<file path=docProps/custom.xml><?xml version="1.0" encoding="utf-8"?>
<Properties xmlns="http://schemas.openxmlformats.org/officeDocument/2006/custom-properties" xmlns:vt="http://schemas.openxmlformats.org/officeDocument/2006/docPropsVTypes"/>
</file>