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Politicians Get Wrong In Their Efforts To Curb Smoking And Vaping</w:t>
      </w:r>
      <w:br/>
      <w:hyperlink r:id="rId7" w:history="1">
        <w:r>
          <w:rPr>
            <w:color w:val="2980b9"/>
            <w:u w:val="single"/>
          </w:rPr>
          <w:t xml:space="preserve">https://www.forbes.com/sites/steveforbes/2023/02/23/what-politicians-get-wrong-in-their-efforts-to-curb-smoking-and-vaping/?sh=2e43965c44c4</w:t>
        </w:r>
      </w:hyperlink>
    </w:p>
    <w:p>
      <w:pPr>
        <w:pStyle w:val="Heading1"/>
      </w:pPr>
      <w:bookmarkStart w:id="2" w:name="_Toc2"/>
      <w:r>
        <w:t>Article summary:</w:t>
      </w:r>
      <w:bookmarkEnd w:id="2"/>
    </w:p>
    <w:p>
      <w:pPr>
        <w:jc w:val="both"/>
      </w:pPr>
      <w:r>
        <w:rPr/>
        <w:t xml:space="preserve">1. Dwayne Johnson has leveraged his charm and social media presence to become Hollywood's most bankable star.</w:t>
      </w:r>
    </w:p>
    <w:p>
      <w:pPr>
        <w:jc w:val="both"/>
      </w:pPr>
      <w:r>
        <w:rPr/>
        <w:t xml:space="preserve">2. He is now pioneering a new way to cash in on his digital fame by demanding separate seven-figure social media fees with every movie he appears in.</w:t>
      </w:r>
    </w:p>
    <w:p>
      <w:pPr>
        <w:jc w:val="both"/>
      </w:pPr>
      <w:r>
        <w:rPr/>
        <w:t xml:space="preserve">3. Johnson has high appeal in all four quadrants tracked at the multiplex, making him a dependable hedge against a North American box office that dipped 2% in 2017 to $11.1 billion.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and presents both sides of the argument fairly. The author cites sources such as Forbes and ComScore to back up their claims, which adds credibility to the article. Additionally, the article does not appear to be biased or one-sided, as it presents both sides of the argument equally and does not make any unsupported claims or omit any counterarguments.</w:t>
      </w:r>
    </w:p>
    <w:p>
      <w:pPr>
        <w:jc w:val="both"/>
      </w:pPr>
      <w:r>
        <w:rPr/>
        <w:t xml:space="preserve">However, there are some potential issues with the trustworthiness of the article. For example, while it does provide evidence for its claims, some of this evidence may be outdated or incomplete; for instance, the author cites Dwayne Johnson's earnings from 2017 but fails to mention his earnings from 2018 or 2019. Additionally, while the article does present both sides of the argument fairly, it could have explored other points of view more thoroughly; for instance, it could have discussed how Johnson's insistence on separate social media fees could affect other actors who do not have such a large following on social media platforms.</w:t>
      </w:r>
    </w:p>
    <w:p>
      <w:pPr>
        <w:jc w:val="both"/>
      </w:pPr>
      <w:r>
        <w:rPr/>
        <w:t xml:space="preserve">In conclusion, while this article is generally reliable and trustworthy due to its use of evidence and balanced presentation of arguments, there are some potential issues with its trustworthiness that should be taken into consideration when assessing its reliability.</w:t>
      </w:r>
    </w:p>
    <w:p>
      <w:pPr>
        <w:pStyle w:val="Heading1"/>
      </w:pPr>
      <w:bookmarkStart w:id="5" w:name="_Toc5"/>
      <w:r>
        <w:t>Topics for further research:</w:t>
      </w:r>
      <w:bookmarkEnd w:id="5"/>
    </w:p>
    <w:p>
      <w:pPr>
        <w:spacing w:after="0"/>
        <w:numPr>
          <w:ilvl w:val="0"/>
          <w:numId w:val="2"/>
        </w:numPr>
      </w:pPr>
      <w:r>
        <w:rPr/>
        <w:t xml:space="preserve">Dwayne Johnson social media fees</w:t>
      </w:r>
    </w:p>
    <w:p>
      <w:pPr>
        <w:spacing w:after="0"/>
        <w:numPr>
          <w:ilvl w:val="0"/>
          <w:numId w:val="2"/>
        </w:numPr>
      </w:pPr>
      <w:r>
        <w:rPr/>
        <w:t xml:space="preserve">Impact of Dwayne Johnson's earnings on other actors</w:t>
      </w:r>
    </w:p>
    <w:p>
      <w:pPr>
        <w:spacing w:after="0"/>
        <w:numPr>
          <w:ilvl w:val="0"/>
          <w:numId w:val="2"/>
        </w:numPr>
      </w:pPr>
      <w:r>
        <w:rPr/>
        <w:t xml:space="preserve">Social media fees for actors</w:t>
      </w:r>
    </w:p>
    <w:p>
      <w:pPr>
        <w:spacing w:after="0"/>
        <w:numPr>
          <w:ilvl w:val="0"/>
          <w:numId w:val="2"/>
        </w:numPr>
      </w:pPr>
      <w:r>
        <w:rPr/>
        <w:t xml:space="preserve">Updated earnings of Dwayne Johnson</w:t>
      </w:r>
    </w:p>
    <w:p>
      <w:pPr>
        <w:spacing w:after="0"/>
        <w:numPr>
          <w:ilvl w:val="0"/>
          <w:numId w:val="2"/>
        </w:numPr>
      </w:pPr>
      <w:r>
        <w:rPr/>
        <w:t xml:space="preserve">Impact of separate social media fees on actors</w:t>
      </w:r>
    </w:p>
    <w:p>
      <w:pPr>
        <w:numPr>
          <w:ilvl w:val="0"/>
          <w:numId w:val="2"/>
        </w:numPr>
      </w:pPr>
      <w:r>
        <w:rPr/>
        <w:t xml:space="preserve">Other points of view on Dwayne Johnson's earnings</w:t>
      </w:r>
    </w:p>
    <w:p>
      <w:pPr>
        <w:pStyle w:val="Heading1"/>
      </w:pPr>
      <w:bookmarkStart w:id="6" w:name="_Toc6"/>
      <w:r>
        <w:t>Report location:</w:t>
      </w:r>
      <w:bookmarkEnd w:id="6"/>
    </w:p>
    <w:p>
      <w:hyperlink r:id="rId8" w:history="1">
        <w:r>
          <w:rPr>
            <w:color w:val="2980b9"/>
            <w:u w:val="single"/>
          </w:rPr>
          <w:t xml:space="preserve">https://www.fullpicture.app/item/890b1d2bb7e3f43f7c3c146d08e197f7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52A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rbes.com/sites/steveforbes/2023/02/23/what-politicians-get-wrong-in-their-efforts-to-curb-smoking-and-vaping/?sh=2e43965c44c4" TargetMode="External"/><Relationship Id="rId8" Type="http://schemas.openxmlformats.org/officeDocument/2006/relationships/hyperlink" Target="https://www.fullpicture.app/item/890b1d2bb7e3f43f7c3c146d08e197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2023-02-27T21:32:00+01:00</dcterms:created>
  <dcterms:modified xsi:type="dcterms:W3CDTF">2023-02-27T21:32:00+01:00</dcterms:modified>
</cp:coreProperties>
</file>

<file path=docProps/custom.xml><?xml version="1.0" encoding="utf-8"?>
<Properties xmlns="http://schemas.openxmlformats.org/officeDocument/2006/custom-properties" xmlns:vt="http://schemas.openxmlformats.org/officeDocument/2006/docPropsVTypes"/>
</file>