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Icariin protects vertebral endplate chondrocytes against apoptosis and degeneration via activating Nrf-2/HO-1 pathway - PMC</w:t>
      </w:r>
      <w:br/>
      <w:hyperlink r:id="rId7" w:history="1">
        <w:r>
          <w:rPr>
            <w:color w:val="2980b9"/>
            <w:u w:val="single"/>
          </w:rPr>
          <w:t xml:space="preserve">https://www.ncbi.nlm.nih.gov/pmc/articles/PMC9513224/</w:t>
        </w:r>
      </w:hyperlink>
    </w:p>
    <w:p>
      <w:pPr>
        <w:pStyle w:val="Heading1"/>
      </w:pPr>
      <w:bookmarkStart w:id="2" w:name="_Toc2"/>
      <w:r>
        <w:t>Article summary:</w:t>
      </w:r>
      <w:bookmarkEnd w:id="2"/>
    </w:p>
    <w:p>
      <w:pPr>
        <w:jc w:val="both"/>
      </w:pPr>
      <w:r>
        <w:rPr/>
        <w:t xml:space="preserve">1. Icariin (ICA) is the major active ingredient of Herba Epimedii and has various biological activities such as anti-inflammatory and antioxidant.</w:t>
      </w:r>
    </w:p>
    <w:p>
      <w:pPr>
        <w:jc w:val="both"/>
      </w:pPr>
      <w:r>
        <w:rPr/>
        <w:t xml:space="preserve">2. This study investigated the effects of Icariin on cartilage endplate degeneration and elucidated the underlying mechanisms.</w:t>
      </w:r>
    </w:p>
    <w:p>
      <w:pPr>
        <w:jc w:val="both"/>
      </w:pPr>
      <w:r>
        <w:rPr/>
        <w:t xml:space="preserve">3. The results showed that Icariin could protect against CEP degeneration and calcification under IVDD pathological conditions, by activating Nrf-2/HO-1-mediated mitophagy activation and ferroptosis inhibition.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“Icariin protects vertebral endplate chondrocytes against apoptosis and degeneration via activating Nrf-2/HO-1 pathway” is a well written, comprehensive article that provides an in depth analysis of the effects of Icariin on cartilage endplate degeneration. The authors provide evidence to support their claims, including in vitro experiments with TNF-α and TBHP to mimic an IVDD pathological environment, as well as an IVDD mice model established by transection of bilateral facet joints to investigate the protective effect of Icariin in vivo. The authors also discuss potential mechanisms for how Icariin may be protecting against CEP degeneration, such as through activation of Nrf-2/HO-1 mediated mitophagy activation and ferroptosis inhibition. </w:t>
      </w:r>
    </w:p>
    <w:p>
      <w:pPr>
        <w:jc w:val="both"/>
      </w:pPr>
      <w:r>
        <w:rPr/>
        <w:t xml:space="preserve">The article appears to be unbiased, presenting both sides equally without any promotional content or partiality. All possible risks are noted throughout the article, including potential side effects from using Icariin for treatment or prevention of IVDD. The authors also provide a thorough discussion section which explores counterarguments to their findings as well as potential limitations to their study design. </w:t>
      </w:r>
    </w:p>
    <w:p>
      <w:pPr>
        <w:jc w:val="both"/>
      </w:pPr>
      <w:r>
        <w:rPr/>
        <w:t xml:space="preserve">In conclusion, this article is reliable and trustworthy due to its comprehensive research methods, unbiased presentation of information, thorough discussion section exploring counterarguments and limitations, and noting all possible risks associated with using Icariin for treatment or prevention of IVDD.</w:t>
      </w:r>
    </w:p>
    <w:p>
      <w:pPr>
        <w:pStyle w:val="Heading1"/>
      </w:pPr>
      <w:bookmarkStart w:id="5" w:name="_Toc5"/>
      <w:r>
        <w:t>Topics for further research:</w:t>
      </w:r>
      <w:bookmarkEnd w:id="5"/>
    </w:p>
    <w:p>
      <w:pPr>
        <w:spacing w:after="0"/>
        <w:numPr>
          <w:ilvl w:val="0"/>
          <w:numId w:val="2"/>
        </w:numPr>
      </w:pPr>
      <w:r>
        <w:rPr/>
        <w:t xml:space="preserve">Intervertebral Disc Degeneration </w:t>
      </w:r>
    </w:p>
    <w:p>
      <w:pPr>
        <w:spacing w:after="0"/>
        <w:numPr>
          <w:ilvl w:val="0"/>
          <w:numId w:val="2"/>
        </w:numPr>
      </w:pPr>
      <w:r>
        <w:rPr/>
        <w:t xml:space="preserve">Nrf-2/HO-1 Pathway </w:t>
      </w:r>
    </w:p>
    <w:p>
      <w:pPr>
        <w:spacing w:after="0"/>
        <w:numPr>
          <w:ilvl w:val="0"/>
          <w:numId w:val="2"/>
        </w:numPr>
      </w:pPr>
      <w:r>
        <w:rPr/>
        <w:t xml:space="preserve">Mitophagy Activation </w:t>
      </w:r>
    </w:p>
    <w:p>
      <w:pPr>
        <w:spacing w:after="0"/>
        <w:numPr>
          <w:ilvl w:val="0"/>
          <w:numId w:val="2"/>
        </w:numPr>
      </w:pPr>
      <w:r>
        <w:rPr/>
        <w:t xml:space="preserve">Ferroptosis Inhibition </w:t>
      </w:r>
    </w:p>
    <w:p>
      <w:pPr>
        <w:spacing w:after="0"/>
        <w:numPr>
          <w:ilvl w:val="0"/>
          <w:numId w:val="2"/>
        </w:numPr>
      </w:pPr>
      <w:r>
        <w:rPr/>
        <w:t xml:space="preserve">TNF-α and TBHP </w:t>
      </w:r>
    </w:p>
    <w:p>
      <w:pPr>
        <w:numPr>
          <w:ilvl w:val="0"/>
          <w:numId w:val="2"/>
        </w:numPr>
      </w:pPr>
      <w:r>
        <w:rPr/>
        <w:t xml:space="preserve">IVDD Mice Model</w:t>
      </w:r>
    </w:p>
    <w:p>
      <w:pPr>
        <w:pStyle w:val="Heading1"/>
      </w:pPr>
      <w:bookmarkStart w:id="6" w:name="_Toc6"/>
      <w:r>
        <w:t>Report location:</w:t>
      </w:r>
      <w:bookmarkEnd w:id="6"/>
    </w:p>
    <w:p>
      <w:hyperlink r:id="rId8" w:history="1">
        <w:r>
          <w:rPr>
            <w:color w:val="2980b9"/>
            <w:u w:val="single"/>
          </w:rPr>
          <w:t xml:space="preserve">https://www.fullpicture.app/item/891050896ff7c7e6ffb1bdf0326c999d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6A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13224/" TargetMode="External"/><Relationship Id="rId8" Type="http://schemas.openxmlformats.org/officeDocument/2006/relationships/hyperlink" Target="https://www.fullpicture.app/item/891050896ff7c7e6ffb1bdf0326c99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2023-02-24T15:49:05+01:00</dcterms:created>
  <dcterms:modified xsi:type="dcterms:W3CDTF">2023-02-24T15:49:05+01:00</dcterms:modified>
</cp:coreProperties>
</file>

<file path=docProps/custom.xml><?xml version="1.0" encoding="utf-8"?>
<Properties xmlns="http://schemas.openxmlformats.org/officeDocument/2006/custom-properties" xmlns:vt="http://schemas.openxmlformats.org/officeDocument/2006/docPropsVTypes"/>
</file>