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中国砷污染排放清单研究 - 中国知网</w:t></w:r><w:br/><w:hyperlink r:id="rId7" w:history="1"><w:r><w:rPr><w:color w:val="2980b9"/><w:u w:val="single"/></w:rPr><w:t xml:space="preserve">https://kns.cnki.net/kcms2/article/abstract?v=3uoqIhG8C475KOm_zrgu4lQARvep2SAkfRP2_0Pu6EiJ0xua_6bqBp0-vEnXsfF2FcPNOukFg4UmEGjjdwjtRzInIIC0csDq&uniplatform=NZKPT</w:t></w:r></w:hyperlink></w:p><w:p><w:pPr><w:pStyle w:val="Heading1"/></w:pPr><w:bookmarkStart w:id="2" w:name="_Toc2"/><w:r><w:t>Article summary:</w:t></w:r><w:bookmarkEnd w:id="2"/></w:p><w:p><w:pPr><w:jc w:val="both"/></w:pPr><w:r><w:rPr/><w:t xml:space="preserve">1. Arsenic is a heavy metal poison that can cause serious damage to human health and the environment.</w:t></w:r></w:p><w:p><w:pPr><w:jc w:val="both"/></w:pPr><w:r><w:rPr/><w:t xml:space="preserve">2. This study used the life cycle assessment (LCA) method to analyze arsenic pollution discharge activities at the national level and constructed an inventory of arsenic emissions.</w:t></w:r></w:p><w:p><w:pPr><w:jc w:val="both"/></w:pPr><w:r><w:rPr/><w:t xml:space="preserve">3. The results showed that in 2010, China directly released about 57,500 tons of arsenic into the environment, with agricultural drainage and farmland soil deposition being the main sources of arsenic emissions.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research conducted by Nanjing University on Arsenic Pollution Discharge Inventory in China. The article is well-structured and provides detailed information on the research methodology used, as well as its findings. The article also cites relevant sources to support its claims, which adds to its credibility.</w:t></w:r></w:p><w:p><w:pPr><w:jc w:val="both"/></w:pPr><w:r><w:rPr/><w:t xml:space="preserve">However, there are some potential biases in the article that should be noted. For example, while the article does provide an overview of arsenic pollution in China, it does not explore counterarguments or present both sides equally when discussing potential solutions for reducing arsenic pollution. Additionally, while the article does mention possible risks associated with arsenic pollution, it does not provide any evidence to support these claims or discuss potential mitigation strategies for reducing these risks. Furthermore, while the article does cite relevant sources to support its claims, it does not provide any information on how these sources were selected or evaluated for accuracy and reliability. </w:t></w:r></w:p><w:p><w:pPr><w:jc w:val="both"/></w:pPr><w:r><w:rPr/><w:t xml:space="preserve">In conclusion, while this article is generally reliable and trustworthy due to its comprehensive overview of research conducted by Nanjing University on Arsenic Pollution Discharge Inventory in China,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Arsenic pollution mitigation strategies</w:t></w:r></w:p><w:p><w:pPr><w:spacing w:after="0"/><w:numPr><w:ilvl w:val="0"/><w:numId w:val="2"/></w:numPr></w:pPr><w:r><w:rPr/><w:t xml:space="preserve">Risk assessment of arsenic pollution</w:t></w:r></w:p><w:p><w:pPr><w:spacing w:after="0"/><w:numPr><w:ilvl w:val="0"/><w:numId w:val="2"/></w:numPr></w:pPr><w:r><w:rPr/><w:t xml:space="preserve">Evaluation of sources for accuracy and reliability</w:t></w:r></w:p><w:p><w:pPr><w:spacing w:after="0"/><w:numPr><w:ilvl w:val="0"/><w:numId w:val="2"/></w:numPr></w:pPr><w:r><w:rPr/><w:t xml:space="preserve">Counterarguments to reducing arsenic pollution</w:t></w:r></w:p><w:p><w:pPr><w:spacing w:after="0"/><w:numPr><w:ilvl w:val="0"/><w:numId w:val="2"/></w:numPr></w:pPr><w:r><w:rPr/><w:t xml:space="preserve">Potential health effects of arsenic pollution</w:t></w:r></w:p><w:p><w:pPr><w:numPr><w:ilvl w:val="0"/><w:numId w:val="2"/></w:numPr></w:pPr><w:r><w:rPr/><w:t xml:space="preserve">Global arsenic pollution trends</w:t></w:r></w:p><w:p><w:pPr><w:pStyle w:val="Heading1"/></w:pPr><w:bookmarkStart w:id="6" w:name="_Toc6"/><w:r><w:t>Report location:</w:t></w:r><w:bookmarkEnd w:id="6"/></w:p><w:p><w:hyperlink r:id="rId8" w:history="1"><w:r><w:rPr><w:color w:val="2980b9"/><w:u w:val="single"/></w:rPr><w:t xml:space="preserve">https://www.fullpicture.app/item/8918060fe4114d8d211395aa1b1cd60a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5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fRP2_0Pu6EiJ0xua_6bqBp0-vEnXsfF2FcPNOukFg4UmEGjjdwjtRzInIIC0csDq&amp;uniplatform=NZKPT" TargetMode="External"/><Relationship Id="rId8" Type="http://schemas.openxmlformats.org/officeDocument/2006/relationships/hyperlink" Target="https://www.fullpicture.app/item/8918060fe4114d8d211395aa1b1cd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2023-02-26T22:36:07+01:00</dcterms:created>
  <dcterms:modified xsi:type="dcterms:W3CDTF">2023-02-26T22:36:07+01:00</dcterms:modified>
</cp:coreProperties>
</file>

<file path=docProps/custom.xml><?xml version="1.0" encoding="utf-8"?>
<Properties xmlns="http://schemas.openxmlformats.org/officeDocument/2006/custom-properties" xmlns:vt="http://schemas.openxmlformats.org/officeDocument/2006/docPropsVTypes"/>
</file>