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Getting started | Kubernetes</w:t>
      </w:r>
      <w:br/>
      <w:hyperlink r:id="rId7" w:history="1">
        <w:r>
          <w:rPr>
            <w:color w:val="2980b9"/>
            <w:u w:val="single"/>
          </w:rPr>
          <w:t xml:space="preserve">https://kubernetes.io/docs/setup/</w:t>
        </w:r>
      </w:hyperlink>
    </w:p>
    <w:p>
      <w:pPr>
        <w:pStyle w:val="Heading1"/>
      </w:pPr>
      <w:bookmarkStart w:id="2" w:name="_Toc2"/>
      <w:r>
        <w:t>Article summary:</w:t>
      </w:r>
      <w:bookmarkEnd w:id="2"/>
    </w:p>
    <w:p>
      <w:pPr>
        <w:jc w:val="both"/>
      </w:pPr>
      <w:r>
        <w:rPr/>
        <w:t xml:space="preserve">1. There are different ways to set up and run Kubernetes, including downloading it to deploy on a local machine or using a managed service.</w:t>
      </w:r>
    </w:p>
    <w:p>
      <w:pPr>
        <w:jc w:val="both"/>
      </w:pPr>
      <w:r>
        <w:rPr/>
        <w:t xml:space="preserve">2. It is recommended to run Kubernetes components as container images and use kubeadm for deploying Kubernetes in a production environment.</w:t>
      </w:r>
    </w:p>
    <w:p>
      <w:pPr>
        <w:jc w:val="both"/>
      </w:pPr>
      <w:r>
        <w:rPr/>
        <w:t xml:space="preserve">3. Kubernetes is designed for its control plane to run on Linux, but applications can also be run on other operating systems such as Windows.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"Getting started | Kubernetes" provides a brief overview of the different ways to set up and run Kubernetes. The article is informative and provides useful links to additional resources for readers who want to learn more about Kubernetes.</w:t>
      </w:r>
    </w:p>
    <w:p>
      <w:pPr>
        <w:jc w:val="both"/>
      </w:pPr>
      <w:r>
        <w:rPr/>
        <w:t xml:space="preserve"/>
      </w:r>
    </w:p>
    <w:p>
      <w:pPr>
        <w:jc w:val="both"/>
      </w:pPr>
      <w:r>
        <w:rPr/>
        <w:t xml:space="preserve">However, the article has some potential biases and missing points of consideration. For example, the article recommends running Kubernetes components as container images wherever possible, but it does not provide any evidence or explanation for why this is recommended. Additionally, the article suggests that managed services are a good option for those who do not want to manage a Kubernetes cluster themselves, but it does not mention any potential risks or downsides of using a managed service.</w:t>
      </w:r>
    </w:p>
    <w:p>
      <w:pPr>
        <w:jc w:val="both"/>
      </w:pPr>
      <w:r>
        <w:rPr/>
        <w:t xml:space="preserve"/>
      </w:r>
    </w:p>
    <w:p>
      <w:pPr>
        <w:jc w:val="both"/>
      </w:pPr>
      <w:r>
        <w:rPr/>
        <w:t xml:space="preserve">The article also seems to be somewhat promotional in nature, as it includes links to download Kubernetes and install tools related to Kubernetes. While these links may be helpful for readers who are interested in setting up a Kubernetes cluster, they could also be seen as promoting certain products or services.</w:t>
      </w:r>
    </w:p>
    <w:p>
      <w:pPr>
        <w:jc w:val="both"/>
      </w:pPr>
      <w:r>
        <w:rPr/>
        <w:t xml:space="preserve"/>
      </w:r>
    </w:p>
    <w:p>
      <w:pPr>
        <w:jc w:val="both"/>
      </w:pPr>
      <w:r>
        <w:rPr/>
        <w:t xml:space="preserve">Overall, while the article provides some useful information about getting started with Kubernetes, readers should approach it with a critical eye and consider other sources of information before making decisions about how to set up and run their own Kubernetes clusters.</w:t>
      </w:r>
    </w:p>
    <w:p>
      <w:pPr>
        <w:pStyle w:val="Heading1"/>
      </w:pPr>
      <w:bookmarkStart w:id="5" w:name="_Toc5"/>
      <w:r>
        <w:t>Topics for further research:</w:t>
      </w:r>
      <w:bookmarkEnd w:id="5"/>
    </w:p>
    <w:p>
      <w:pPr>
        <w:spacing w:after="0"/>
        <w:numPr>
          <w:ilvl w:val="0"/>
          <w:numId w:val="2"/>
        </w:numPr>
      </w:pPr>
      <w:r>
        <w:rPr/>
        <w:t xml:space="preserve">Pros and cons of using managed Kubernetes services
</w:t>
      </w:r>
    </w:p>
    <w:p>
      <w:pPr>
        <w:spacing w:after="0"/>
        <w:numPr>
          <w:ilvl w:val="0"/>
          <w:numId w:val="2"/>
        </w:numPr>
      </w:pPr>
      <w:r>
        <w:rPr/>
        <w:t xml:space="preserve">Best practices for running Kubernetes components as container images
</w:t>
      </w:r>
    </w:p>
    <w:p>
      <w:pPr>
        <w:spacing w:after="0"/>
        <w:numPr>
          <w:ilvl w:val="0"/>
          <w:numId w:val="2"/>
        </w:numPr>
      </w:pPr>
      <w:r>
        <w:rPr/>
        <w:t xml:space="preserve">Kubernetes security considerations and best practices
</w:t>
      </w:r>
    </w:p>
    <w:p>
      <w:pPr>
        <w:spacing w:after="0"/>
        <w:numPr>
          <w:ilvl w:val="0"/>
          <w:numId w:val="2"/>
        </w:numPr>
      </w:pPr>
      <w:r>
        <w:rPr/>
        <w:t xml:space="preserve">Scaling Kubernetes clusters for high availability and performance
</w:t>
      </w:r>
    </w:p>
    <w:p>
      <w:pPr>
        <w:spacing w:after="0"/>
        <w:numPr>
          <w:ilvl w:val="0"/>
          <w:numId w:val="2"/>
        </w:numPr>
      </w:pPr>
      <w:r>
        <w:rPr/>
        <w:t xml:space="preserve">Kubernetes networking and service discovery options
</w:t>
      </w:r>
    </w:p>
    <w:p>
      <w:pPr>
        <w:numPr>
          <w:ilvl w:val="0"/>
          <w:numId w:val="2"/>
        </w:numPr>
      </w:pPr>
      <w:r>
        <w:rPr/>
        <w:t xml:space="preserve">Kubernetes storage options and best practices</w:t>
      </w:r>
    </w:p>
    <w:p>
      <w:pPr>
        <w:pStyle w:val="Heading1"/>
      </w:pPr>
      <w:bookmarkStart w:id="6" w:name="_Toc6"/>
      <w:r>
        <w:t>Report location:</w:t>
      </w:r>
      <w:bookmarkEnd w:id="6"/>
    </w:p>
    <w:p>
      <w:hyperlink r:id="rId8" w:history="1">
        <w:r>
          <w:rPr>
            <w:color w:val="2980b9"/>
            <w:u w:val="single"/>
          </w:rPr>
          <w:t xml:space="preserve">https://www.fullpicture.app/item/8938fc4d86b861fa22de88deb85eac3a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DE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bernetes.io/docs/setup/" TargetMode="External"/><Relationship Id="rId8" Type="http://schemas.openxmlformats.org/officeDocument/2006/relationships/hyperlink" Target="https://www.fullpicture.app/item/8938fc4d86b861fa22de88deb85eac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2024-01-11T11:55:15+01:00</dcterms:created>
  <dcterms:modified xsi:type="dcterms:W3CDTF">2024-01-11T11:55:15+01:00</dcterms:modified>
</cp:coreProperties>
</file>

<file path=docProps/custom.xml><?xml version="1.0" encoding="utf-8"?>
<Properties xmlns="http://schemas.openxmlformats.org/officeDocument/2006/custom-properties" xmlns:vt="http://schemas.openxmlformats.org/officeDocument/2006/docPropsVTypes"/>
</file>