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在汽车电池片连接器的远程激光焊接中应用光学相干层析成像进行焊接深度监测：激光应用杂志：第 33 卷，第 1 期</w:t>
      </w:r>
      <w:br/>
      <w:hyperlink r:id="rId7" w:history="1">
        <w:r>
          <w:rPr>
            <w:color w:val="2980b9"/>
            <w:u w:val="single"/>
          </w:rPr>
          <w:t xml:space="preserve">https://lia.scitation.org/doi/full/10.2351/7.0000336</w:t>
        </w:r>
      </w:hyperlink>
    </w:p>
    <w:p>
      <w:pPr>
        <w:pStyle w:val="Heading1"/>
      </w:pPr>
      <w:bookmarkStart w:id="2" w:name="_Toc2"/>
      <w:r>
        <w:t>Article summary:</w:t>
      </w:r>
      <w:bookmarkEnd w:id="2"/>
    </w:p>
    <w:p>
      <w:pPr>
        <w:jc w:val="both"/>
      </w:pPr>
      <w:r>
        <w:rPr/>
        <w:t xml:space="preserve">1. This article discusses the use of optical coherence tomography (OCT) to monitor weld penetration depth (WPD) during remote laser welding of battery cell connectors.</w:t>
      </w:r>
    </w:p>
    <w:p>
      <w:pPr>
        <w:jc w:val="both"/>
      </w:pPr>
      <w:r>
        <w:rPr/>
        <w:t xml:space="preserve">2. A new adjustable ring mode (ARM) laser was used to develop welding process parameters for aluminum 1050 foil 450 μm and nickel-plated copper foil 300 μm joints.</w:t>
      </w:r>
    </w:p>
    <w:p>
      <w:pPr>
        <w:jc w:val="both"/>
      </w:pPr>
      <w:r>
        <w:rPr/>
        <w:t xml:space="preserve">3. The “lockhole mapping” method was used to determine the optimal position of the OCT measurement beam, resulting in an improved measurement accuracy of 50% from 0.22 mm average error to 0.11 mm.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using optical coherence tomography (OCT) to monitor weld penetration depth (WPD) during remote laser welding of battery cell connectors. The article is well-structured and clearly outlines the research objectives, methodology, results, and conclusions. It also provides evidence for its claims in the form of references to other studies and publications that support its findings.</w:t>
      </w:r>
    </w:p>
    <w:p>
      <w:pPr>
        <w:jc w:val="both"/>
      </w:pPr>
      <w:r>
        <w:rPr/>
        <w:t xml:space="preserve">However, there are some potential biases in the article that should be noted. For example, while it does provide evidence for its claims, it does not explore any counterarguments or alternative perspectives on the topic at hand. Additionally, while it does mention possible risks associated with uncontrolled welding quality, such as battery damage or entire battery packs being scrapped due to undetected defects, it does not provide any further detail on how these risks can be mitigated or avoided altogether.</w:t>
      </w:r>
    </w:p>
    <w:p>
      <w:pPr>
        <w:jc w:val="both"/>
      </w:pPr>
      <w:r>
        <w:rPr/>
        <w:t xml:space="preserve">In conclusion, this article is generally reliable and trustworthy but could benefit from exploring alternative perspectives and providing more detail on how possible risks associated with uncontrolled welding quality can be addressed.</w:t>
      </w:r>
    </w:p>
    <w:p>
      <w:pPr>
        <w:pStyle w:val="Heading1"/>
      </w:pPr>
      <w:bookmarkStart w:id="5" w:name="_Toc5"/>
      <w:r>
        <w:t>Topics for further research:</w:t>
      </w:r>
      <w:bookmarkEnd w:id="5"/>
    </w:p>
    <w:p>
      <w:pPr>
        <w:spacing w:after="0"/>
        <w:numPr>
          <w:ilvl w:val="0"/>
          <w:numId w:val="2"/>
        </w:numPr>
      </w:pPr>
      <w:r>
        <w:rPr/>
        <w:t xml:space="preserve">Risk mitigation strategies for remote laser welding</w:t>
      </w:r>
    </w:p>
    <w:p>
      <w:pPr>
        <w:spacing w:after="0"/>
        <w:numPr>
          <w:ilvl w:val="0"/>
          <w:numId w:val="2"/>
        </w:numPr>
      </w:pPr>
      <w:r>
        <w:rPr/>
        <w:t xml:space="preserve">Alternatives to optical coherence tomography for weld penetration depth monitoring</w:t>
      </w:r>
    </w:p>
    <w:p>
      <w:pPr>
        <w:spacing w:after="0"/>
        <w:numPr>
          <w:ilvl w:val="0"/>
          <w:numId w:val="2"/>
        </w:numPr>
      </w:pPr>
      <w:r>
        <w:rPr/>
        <w:t xml:space="preserve">Battery cell connector welding quality control</w:t>
      </w:r>
    </w:p>
    <w:p>
      <w:pPr>
        <w:spacing w:after="0"/>
        <w:numPr>
          <w:ilvl w:val="0"/>
          <w:numId w:val="2"/>
        </w:numPr>
      </w:pPr>
      <w:r>
        <w:rPr/>
        <w:t xml:space="preserve">Impact of welding defects on battery performance</w:t>
      </w:r>
    </w:p>
    <w:p>
      <w:pPr>
        <w:spacing w:after="0"/>
        <w:numPr>
          <w:ilvl w:val="0"/>
          <w:numId w:val="2"/>
        </w:numPr>
      </w:pPr>
      <w:r>
        <w:rPr/>
        <w:t xml:space="preserve">Welding quality assurance techniques</w:t>
      </w:r>
    </w:p>
    <w:p>
      <w:pPr>
        <w:numPr>
          <w:ilvl w:val="0"/>
          <w:numId w:val="2"/>
        </w:numPr>
      </w:pPr>
      <w:r>
        <w:rPr/>
        <w:t xml:space="preserve">Optimizing weld penetration depth for battery cell connectors</w:t>
      </w:r>
    </w:p>
    <w:p>
      <w:pPr>
        <w:pStyle w:val="Heading1"/>
      </w:pPr>
      <w:bookmarkStart w:id="6" w:name="_Toc6"/>
      <w:r>
        <w:t>Report location:</w:t>
      </w:r>
      <w:bookmarkEnd w:id="6"/>
    </w:p>
    <w:p>
      <w:hyperlink r:id="rId8" w:history="1">
        <w:r>
          <w:rPr>
            <w:color w:val="2980b9"/>
            <w:u w:val="single"/>
          </w:rPr>
          <w:t xml:space="preserve">https://www.fullpicture.app/item/893ba13d924d88d871141a16607f8664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C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a.scitation.org/doi/full/10.2351/7.0000336" TargetMode="External"/><Relationship Id="rId8" Type="http://schemas.openxmlformats.org/officeDocument/2006/relationships/hyperlink" Target="https://www.fullpicture.app/item/893ba13d924d88d871141a16607f86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2023-02-28T01:11:30+01:00</dcterms:created>
  <dcterms:modified xsi:type="dcterms:W3CDTF">2023-02-28T01:11:30+01:00</dcterms:modified>
</cp:coreProperties>
</file>

<file path=docProps/custom.xml><?xml version="1.0" encoding="utf-8"?>
<Properties xmlns="http://schemas.openxmlformats.org/officeDocument/2006/custom-properties" xmlns:vt="http://schemas.openxmlformats.org/officeDocument/2006/docPropsVTypes"/>
</file>