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Cash value life insurance ownership among young adults: The role of self-discipline and risk tolerance - ScienceDirect</w:t>
      </w:r>
      <w:br/>
      <w:hyperlink r:id="rId7" w:history="1">
        <w:r>
          <w:rPr>
            <w:color w:val="2980b9"/>
            <w:u w:val="single"/>
          </w:rPr>
          <w:t xml:space="preserve">https://www.sciencedirect.com/science/article/pii/S2214635020300496?via%3Dihub</w:t>
        </w:r>
      </w:hyperlink>
    </w:p>
    <w:p>
      <w:pPr>
        <w:pStyle w:val="Heading1"/>
      </w:pPr>
      <w:bookmarkStart w:id="2" w:name="_Toc2"/>
      <w:r>
        <w:t>Article summary:</w:t>
      </w:r>
      <w:bookmarkEnd w:id="2"/>
    </w:p>
    <w:p>
      <w:pPr>
        <w:jc w:val="both"/>
      </w:pPr>
      <w:r>
        <w:rPr/>
        <w:t xml:space="preserve">1. This study used the behavioral life cycle hypothesis as a theoretical framework to investigate the role of self-discipline and risk tolerance on cash value life insurance (CVLI) ownership among young adult households aged 26–30.</w:t>
      </w:r>
    </w:p>
    <w:p>
      <w:pPr>
        <w:jc w:val="both"/>
      </w:pPr>
      <w:r>
        <w:rPr/>
        <w:t xml:space="preserve">2. The results showed that the likelihood of owning CVLI increased with self-discipline and decreased with risk tolerance.</w:t>
      </w:r>
    </w:p>
    <w:p>
      <w:pPr>
        <w:jc w:val="both"/>
      </w:pPr>
      <w:r>
        <w:rPr/>
        <w:t xml:space="preserve">3. The paper draws inspiration from the BLCH to test the association between CVLI ownership and self-discipline, filling a gap in existing literature by examining the role of self-discipline as a behavioral feature using cross-sectional data from the National Longitudinal Survey of Youth (NLSY) of 1997.</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“Cash value life insurance ownership among young adults: The role of self-discipline and risk tolerance” is an empirical study that uses data from the National Longitudinal Survey of Youth 1997 (NLSY97) to examine the relationship between cash value life insurance (CVLI) ownership and two key behavioral traits – self-discipline and risk tolerance – among young adult households aged 26–30.</w:t>
      </w:r>
    </w:p>
    <w:p>
      <w:pPr>
        <w:jc w:val="both"/>
      </w:pPr>
      <w:r>
        <w:rPr/>
        <w:t xml:space="preserve">The article is well written, clearly structured, and provides a comprehensive overview of relevant literature on this topic. It also presents a clear research question, which is answered through an analysis of survey data using logistic regression models. The authors provide detailed information about their methodology, including how they operationalized their variables, which increases its trustworthiness and reliability.</w:t>
      </w:r>
    </w:p>
    <w:p>
      <w:pPr>
        <w:jc w:val="both"/>
      </w:pPr>
      <w:r>
        <w:rPr/>
        <w:t xml:space="preserve">However, there are some potential biases in this article that should be noted. First, it relies heavily on survey data collected from one particular population – Americans born between 1980 and 1984 – which may limit its generalizability to other populations or contexts. Second, it does not consider other factors that may influence CVLI ownership such as financial literacy or access to financial services, which could have provided additional insights into this topic. Finally, it does not explore counterarguments or alternative explanations for its findings, which could have strengthened its conclusions.</w:t>
      </w:r>
    </w:p>
    <w:p>
      <w:pPr>
        <w:jc w:val="both"/>
      </w:pPr>
      <w:r>
        <w:rPr/>
        <w:t xml:space="preserve">In conclusion, this article provides an interesting exploration into the relationship between cash value life insurance ownership and two key behavioral traits – self-discipline and risk tolerance – among young adult households aged 26–30 in America. While it is generally well written and provides detailed information about its methodology,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Financial literacy and cash value life insurance</w:t>
      </w:r>
    </w:p>
    <w:p>
      <w:pPr>
        <w:spacing w:after="0"/>
        <w:numPr>
          <w:ilvl w:val="0"/>
          <w:numId w:val="2"/>
        </w:numPr>
      </w:pPr>
      <w:r>
        <w:rPr/>
        <w:t xml:space="preserve">Access to financial services and cash value life insurance</w:t>
      </w:r>
    </w:p>
    <w:p>
      <w:pPr>
        <w:spacing w:after="0"/>
        <w:numPr>
          <w:ilvl w:val="0"/>
          <w:numId w:val="2"/>
        </w:numPr>
      </w:pPr>
      <w:r>
        <w:rPr/>
        <w:t xml:space="preserve">Alternative explanations for cash value life insurance ownership</w:t>
      </w:r>
    </w:p>
    <w:p>
      <w:pPr>
        <w:spacing w:after="0"/>
        <w:numPr>
          <w:ilvl w:val="0"/>
          <w:numId w:val="2"/>
        </w:numPr>
      </w:pPr>
      <w:r>
        <w:rPr/>
        <w:t xml:space="preserve">Cash value life insurance ownership in other populations</w:t>
      </w:r>
    </w:p>
    <w:p>
      <w:pPr>
        <w:spacing w:after="0"/>
        <w:numPr>
          <w:ilvl w:val="0"/>
          <w:numId w:val="2"/>
        </w:numPr>
      </w:pPr>
      <w:r>
        <w:rPr/>
        <w:t xml:space="preserve">Cash value life insurance ownership and other behavioral traits</w:t>
      </w:r>
    </w:p>
    <w:p>
      <w:pPr>
        <w:numPr>
          <w:ilvl w:val="0"/>
          <w:numId w:val="2"/>
        </w:numPr>
      </w:pPr>
      <w:r>
        <w:rPr/>
        <w:t xml:space="preserve">Counterarguments to cash value life insurance ownership</w:t>
      </w:r>
    </w:p>
    <w:p>
      <w:pPr>
        <w:pStyle w:val="Heading1"/>
      </w:pPr>
      <w:bookmarkStart w:id="6" w:name="_Toc6"/>
      <w:r>
        <w:t>Report location:</w:t>
      </w:r>
      <w:bookmarkEnd w:id="6"/>
    </w:p>
    <w:p>
      <w:hyperlink r:id="rId8" w:history="1">
        <w:r>
          <w:rPr>
            <w:color w:val="2980b9"/>
            <w:u w:val="single"/>
          </w:rPr>
          <w:t xml:space="preserve">https://www.fullpicture.app/item/894845afa2732f352c99112e7f5a0171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9DE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635020300496?via%3Dihub" TargetMode="External"/><Relationship Id="rId8" Type="http://schemas.openxmlformats.org/officeDocument/2006/relationships/hyperlink" Target="https://www.fullpicture.app/item/894845afa2732f352c99112e7f5a01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2023-02-25T20:56:51+01:00</dcterms:created>
  <dcterms:modified xsi:type="dcterms:W3CDTF">2023-02-25T20:56:51+01:00</dcterms:modified>
</cp:coreProperties>
</file>

<file path=docProps/custom.xml><?xml version="1.0" encoding="utf-8"?>
<Properties xmlns="http://schemas.openxmlformats.org/officeDocument/2006/custom-properties" xmlns:vt="http://schemas.openxmlformats.org/officeDocument/2006/docPropsVTypes"/>
</file>