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Wildfire smoke impacts on indoor air quality assessed using crowdsourced data in California | PNAS</w:t>
      </w:r>
      <w:br/>
      <w:hyperlink r:id="rId7" w:history="1">
        <w:r>
          <w:rPr>
            <w:color w:val="2980b9"/>
            <w:u w:val="single"/>
          </w:rPr>
          <w:t xml:space="preserve">https://www.pnas.org/doi/full/10.1073/pnas.2106478118</w:t>
        </w:r>
      </w:hyperlink>
    </w:p>
    <w:p>
      <w:pPr>
        <w:pStyle w:val="Heading1"/>
      </w:pPr>
      <w:bookmarkStart w:id="2" w:name="_Toc2"/>
      <w:r>
        <w:t>Article summary:</w:t>
      </w:r>
      <w:bookmarkEnd w:id="2"/>
    </w:p>
    <w:p>
      <w:pPr>
        <w:jc w:val="both"/>
      </w:pPr>
      <w:r>
        <w:rPr/>
        <w:t xml:space="preserve">1. Wildfires are an increasingly large source of particulate matter (PM2.5) in the western United States, and people mainly shelter indoors during smoke events.</w:t>
      </w:r>
    </w:p>
    <w:p>
      <w:pPr>
        <w:jc w:val="both"/>
      </w:pPr>
      <w:r>
        <w:rPr/>
        <w:t xml:space="preserve">2. This study analyzed infiltration of wildfire PM2.5 into more than 1,400 buildings in California using data from the PurpleAir sensor network.</w:t>
      </w:r>
    </w:p>
    <w:p>
      <w:pPr>
        <w:jc w:val="both"/>
      </w:pPr>
      <w:r>
        <w:rPr/>
        <w:t xml:space="preserve">3. Results showed that infiltration of PM2.5 during wildfire days was substantially reduced compared with non-fire days due to people’s behavioral changes, which improves understanding of exposure to wildfire particles and facilitates informing the public about effective ways to reduce their exposure.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impact of wildfire smoke on indoor air quality in California using crowdsourced data from the PurpleAir sensor network. The authors provide evidence for their claims by citing relevant studies and providing statistical analysis of their findings. Furthermore, they acknowledge potential limitations such as lack of data measuring infiltration under representative conditions and potential biases due to people's behavior changing during wildfires or pandemics such as COVID-19. </w:t>
      </w:r>
    </w:p>
    <w:p>
      <w:pPr>
        <w:jc w:val="both"/>
      </w:pPr>
      <w:r>
        <w:rPr/>
        <w:t xml:space="preserve">However, there are some points that could be further explored in order to make the article more comprehensive and balanced. For example, while the authors discuss how people's behavior can affect infiltration rates, they do not explore counterarguments or consider other factors that may influence these rates such as building design or ventilation systems. Additionally, while they mention potential risks associated with exposure to wildfire smoke particles, they do not provide any evidence for these risks or discuss possible mitigation strategies that could be implemented to reduce them. Finally, there is no discussion of how this research could be applied in practice or what implications it has for policy makers or public health officials when dealing with wildfires in the future.</w:t>
      </w:r>
    </w:p>
    <w:p>
      <w:pPr>
        <w:pStyle w:val="Heading1"/>
      </w:pPr>
      <w:bookmarkStart w:id="5" w:name="_Toc5"/>
      <w:r>
        <w:t>Topics for further research:</w:t>
      </w:r>
      <w:bookmarkEnd w:id="5"/>
    </w:p>
    <w:p>
      <w:pPr>
        <w:spacing w:after="0"/>
        <w:numPr>
          <w:ilvl w:val="0"/>
          <w:numId w:val="2"/>
        </w:numPr>
      </w:pPr>
      <w:r>
        <w:rPr/>
        <w:t xml:space="preserve">Building design and wildfire smoke infiltration</w:t>
      </w:r>
    </w:p>
    <w:p>
      <w:pPr>
        <w:spacing w:after="0"/>
        <w:numPr>
          <w:ilvl w:val="0"/>
          <w:numId w:val="2"/>
        </w:numPr>
      </w:pPr>
      <w:r>
        <w:rPr/>
        <w:t xml:space="preserve">Ventilation systems and wildfire smoke infiltration</w:t>
      </w:r>
    </w:p>
    <w:p>
      <w:pPr>
        <w:spacing w:after="0"/>
        <w:numPr>
          <w:ilvl w:val="0"/>
          <w:numId w:val="2"/>
        </w:numPr>
      </w:pPr>
      <w:r>
        <w:rPr/>
        <w:t xml:space="preserve">Health risks associated with wildfire smoke exposure</w:t>
      </w:r>
    </w:p>
    <w:p>
      <w:pPr>
        <w:spacing w:after="0"/>
        <w:numPr>
          <w:ilvl w:val="0"/>
          <w:numId w:val="2"/>
        </w:numPr>
      </w:pPr>
      <w:r>
        <w:rPr/>
        <w:t xml:space="preserve">Mitigation strategies for wildfire smoke exposure</w:t>
      </w:r>
    </w:p>
    <w:p>
      <w:pPr>
        <w:spacing w:after="0"/>
        <w:numPr>
          <w:ilvl w:val="0"/>
          <w:numId w:val="2"/>
        </w:numPr>
      </w:pPr>
      <w:r>
        <w:rPr/>
        <w:t xml:space="preserve">Implications of wildfire smoke research for policy makers</w:t>
      </w:r>
    </w:p>
    <w:p>
      <w:pPr>
        <w:numPr>
          <w:ilvl w:val="0"/>
          <w:numId w:val="2"/>
        </w:numPr>
      </w:pPr>
      <w:r>
        <w:rPr/>
        <w:t xml:space="preserve">Public health strategies for dealing with wildfires</w:t>
      </w:r>
    </w:p>
    <w:p>
      <w:pPr>
        <w:pStyle w:val="Heading1"/>
      </w:pPr>
      <w:bookmarkStart w:id="6" w:name="_Toc6"/>
      <w:r>
        <w:t>Report location:</w:t>
      </w:r>
      <w:bookmarkEnd w:id="6"/>
    </w:p>
    <w:p>
      <w:hyperlink r:id="rId8" w:history="1">
        <w:r>
          <w:rPr>
            <w:color w:val="2980b9"/>
            <w:u w:val="single"/>
          </w:rPr>
          <w:t xml:space="preserve">https://www.fullpicture.app/item/8949752049649dee41099f3fe71c15d6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1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106478118" TargetMode="External"/><Relationship Id="rId8" Type="http://schemas.openxmlformats.org/officeDocument/2006/relationships/hyperlink" Target="https://www.fullpicture.app/item/8949752049649dee41099f3fe71c1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2023-02-23T10:30:15+01:00</dcterms:created>
  <dcterms:modified xsi:type="dcterms:W3CDTF">2023-02-23T10:30:15+01:00</dcterms:modified>
</cp:coreProperties>
</file>

<file path=docProps/custom.xml><?xml version="1.0" encoding="utf-8"?>
<Properties xmlns="http://schemas.openxmlformats.org/officeDocument/2006/custom-properties" xmlns:vt="http://schemas.openxmlformats.org/officeDocument/2006/docPropsVTypes"/>
</file>