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Melanin triggers antifungal defences</w:t>
      </w:r>
      <w:br/>
      <w:hyperlink r:id="rId7" w:history="1">
        <w:r>
          <w:rPr>
            <w:color w:val="2980b9"/>
            <w:u w:val="single"/>
          </w:rPr>
          <w:t xml:space="preserve">https://www.nature.com/articles/d41586-018-02370-x</w:t>
        </w:r>
      </w:hyperlink>
    </w:p>
    <w:p>
      <w:pPr>
        <w:pStyle w:val="Heading1"/>
      </w:pPr>
      <w:bookmarkStart w:id="2" w:name="_Toc2"/>
      <w:r>
        <w:t>Article summary:</w:t>
      </w:r>
      <w:bookmarkEnd w:id="2"/>
    </w:p>
    <w:p>
      <w:pPr>
        <w:jc w:val="both"/>
      </w:pPr>
      <w:r>
        <w:rPr/>
        <w:t xml:space="preserve">1. Melanins are dark pigments with diverse roles in biology, including bolstering fungal cell-wall strength and aiding microbial virulence.</w:t>
      </w:r>
    </w:p>
    <w:p>
      <w:pPr>
        <w:jc w:val="both"/>
      </w:pPr>
      <w:r>
        <w:rPr/>
        <w:t xml:space="preserve">2. Stappers et al. have identified a mammalian protein that recognizes a type of melanin produced by the fungus Aspergillus fumigatus, which could trigger an immune response in infected organisms.</w:t>
      </w:r>
    </w:p>
    <w:p>
      <w:pPr>
        <w:jc w:val="both"/>
      </w:pPr>
      <w:r>
        <w:rPr/>
        <w:t xml:space="preserve">3. This finding could help to explain why fungal infections can be lethal in people with suppressed immune systems, such as those who have undergone transplantation surgery.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for its claims and exploring potential implications of the findings. The authors provide references to support their claims and cite relevant research studies to back up their assertions. The article does not appear to be biased or one-sided, presenting both sides of the argument fairly and objectively. It does not contain any promotional content or partiality towards any particular viewpoint or opinion.</w:t>
      </w:r>
    </w:p>
    <w:p>
      <w:pPr>
        <w:jc w:val="both"/>
      </w:pPr>
      <w:r>
        <w:rPr/>
        <w:t xml:space="preserve">The article does not appear to be missing any points of consideration or evidence for its claims, nor does it omit any counterarguments or unexplored perspectives on the topic at hand. It also notes possible risks associated with the findings, such as how fungal infections can be lethal in people with suppressed immune systems.</w:t>
      </w:r>
    </w:p>
    <w:p>
      <w:pPr>
        <w:jc w:val="both"/>
      </w:pPr>
      <w:r>
        <w:rPr/>
        <w:t xml:space="preserve">In conclusion, this article is reliable and trustworthy, providing evidence for its claims and exploring potential implications of the findings without bias or partiality towards any particular viewpoint or opinion.</w:t>
      </w:r>
    </w:p>
    <w:p>
      <w:pPr>
        <w:pStyle w:val="Heading1"/>
      </w:pPr>
      <w:bookmarkStart w:id="5" w:name="_Toc5"/>
      <w:r>
        <w:t>Topics for further research:</w:t>
      </w:r>
      <w:bookmarkEnd w:id="5"/>
    </w:p>
    <w:p>
      <w:pPr>
        <w:spacing w:after="0"/>
        <w:numPr>
          <w:ilvl w:val="0"/>
          <w:numId w:val="2"/>
        </w:numPr>
      </w:pPr>
      <w:r>
        <w:rPr/>
        <w:t xml:space="preserve">Fungal infections in immunocompromised patients</w:t>
      </w:r>
    </w:p>
    <w:p>
      <w:pPr>
        <w:spacing w:after="0"/>
        <w:numPr>
          <w:ilvl w:val="0"/>
          <w:numId w:val="2"/>
        </w:numPr>
      </w:pPr>
      <w:r>
        <w:rPr/>
        <w:t xml:space="preserve">Antifungal drug resistance</w:t>
      </w:r>
    </w:p>
    <w:p>
      <w:pPr>
        <w:spacing w:after="0"/>
        <w:numPr>
          <w:ilvl w:val="0"/>
          <w:numId w:val="2"/>
        </w:numPr>
      </w:pPr>
      <w:r>
        <w:rPr/>
        <w:t xml:space="preserve">Fungal microbiome in humans</w:t>
      </w:r>
    </w:p>
    <w:p>
      <w:pPr>
        <w:spacing w:after="0"/>
        <w:numPr>
          <w:ilvl w:val="0"/>
          <w:numId w:val="2"/>
        </w:numPr>
      </w:pPr>
      <w:r>
        <w:rPr/>
        <w:t xml:space="preserve">Fungal-bacterial interactions</w:t>
      </w:r>
    </w:p>
    <w:p>
      <w:pPr>
        <w:spacing w:after="0"/>
        <w:numPr>
          <w:ilvl w:val="0"/>
          <w:numId w:val="2"/>
        </w:numPr>
      </w:pPr>
      <w:r>
        <w:rPr/>
        <w:t xml:space="preserve">Fungal-host interactions</w:t>
      </w:r>
    </w:p>
    <w:p>
      <w:pPr>
        <w:numPr>
          <w:ilvl w:val="0"/>
          <w:numId w:val="2"/>
        </w:numPr>
      </w:pPr>
      <w:r>
        <w:rPr/>
        <w:t xml:space="preserve">Fungal-environment interactions</w:t>
      </w:r>
    </w:p>
    <w:p>
      <w:pPr>
        <w:pStyle w:val="Heading1"/>
      </w:pPr>
      <w:bookmarkStart w:id="6" w:name="_Toc6"/>
      <w:r>
        <w:t>Report location:</w:t>
      </w:r>
      <w:bookmarkEnd w:id="6"/>
    </w:p>
    <w:p>
      <w:hyperlink r:id="rId8" w:history="1">
        <w:r>
          <w:rPr>
            <w:color w:val="2980b9"/>
            <w:u w:val="single"/>
          </w:rPr>
          <w:t xml:space="preserve">https://www.fullpicture.app/item/8956e23bb24aa64057748b76f0f1002a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DDD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18-02370-x" TargetMode="External"/><Relationship Id="rId8" Type="http://schemas.openxmlformats.org/officeDocument/2006/relationships/hyperlink" Target="https://www.fullpicture.app/item/8956e23bb24aa64057748b76f0f100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2023-02-23T02:17:22+01:00</dcterms:created>
  <dcterms:modified xsi:type="dcterms:W3CDTF">2023-02-23T02:17:22+01:00</dcterms:modified>
</cp:coreProperties>
</file>

<file path=docProps/custom.xml><?xml version="1.0" encoding="utf-8"?>
<Properties xmlns="http://schemas.openxmlformats.org/officeDocument/2006/custom-properties" xmlns:vt="http://schemas.openxmlformats.org/officeDocument/2006/docPropsVTypes"/>
</file>