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TeaPot: A chemometric tool for tea blend recipe estimation - ScienceDirect</w:t>
      </w:r>
      <w:br/>
      <w:hyperlink r:id="rId7" w:history="1">
        <w:r>
          <w:rPr>
            <w:color w:val="2980b9"/>
            <w:u w:val="single"/>
          </w:rPr>
          <w:t xml:space="preserve">https://webvpn1.jiangnan.edu.cn/https/77726476706e69737468656265737421e7e056d234336155700b8ca891472636a6d29e640e/science/article/pii/S2772502221000068</w:t>
        </w:r>
      </w:hyperlink>
    </w:p>
    <w:p>
      <w:pPr>
        <w:pStyle w:val="Heading1"/>
      </w:pPr>
      <w:bookmarkStart w:id="2" w:name="_Toc2"/>
      <w:r>
        <w:t>Article summary:</w:t>
      </w:r>
      <w:bookmarkEnd w:id="2"/>
    </w:p>
    <w:p>
      <w:pPr>
        <w:jc w:val="both"/>
      </w:pPr>
      <w:r>
        <w:rPr/>
        <w:t xml:space="preserve">1. Tea is one of the oldest and most consumed non-alcoholic beverages in the world.</w:t>
      </w:r>
    </w:p>
    <w:p>
      <w:pPr>
        <w:jc w:val="both"/>
      </w:pPr>
      <w:r>
        <w:rPr/>
        <w:t xml:space="preserve">2. Tea manufacturing consists of 6 steps, resulting in different tea alternatives such as black, green, yellow, red, dark, and white.</w:t>
      </w:r>
    </w:p>
    <w:p>
      <w:pPr>
        <w:jc w:val="both"/>
      </w:pPr>
      <w:r>
        <w:rPr/>
        <w:t xml:space="preserve">3. Blending proportions are determined by expert tasters due to lack of objective methods; however, a faster, cheaper, easier and objective method is needed to determine blending proportions.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state of tea production and consumption around the world. It also outlines the need for an alternative tool (TeaPot) that can be used to predict tea blend recipes more accurately than traditional methods. The article is well-written and provides a comprehensive overview of the topic at hand. </w:t>
      </w:r>
    </w:p>
    <w:p>
      <w:pPr>
        <w:jc w:val="both"/>
      </w:pPr>
      <w:r>
        <w:rPr/>
        <w:t xml:space="preserve">However, there are some potential biases that should be noted when considering this article's trustworthiness and reliability. For example, it does not provide any evidence or data to support its claims about tea production or consumption around the world. Additionally, it does not explore any counterarguments or present both sides equally when discussing the need for an alternative tool for predicting tea blend recipes. Furthermore, it does not mention any possible risks associated with using such a tool or discuss any potential drawbacks that could arise from its use. </w:t>
      </w:r>
    </w:p>
    <w:p>
      <w:pPr>
        <w:jc w:val="both"/>
      </w:pPr>
      <w:r>
        <w:rPr/>
        <w:t xml:space="preserve">In conclusion, while this article provides a comprehensive overview of tea production and consumption around the world as well as outlining the need for an alternative tool for predicting tea blend recipes more accurately than traditional methods, it lacks evidence to support its claims and fails to explore counterarguments or present both sides equally when discussing its proposed solution.</w:t>
      </w:r>
    </w:p>
    <w:p>
      <w:pPr>
        <w:pStyle w:val="Heading1"/>
      </w:pPr>
      <w:bookmarkStart w:id="5" w:name="_Toc5"/>
      <w:r>
        <w:t>Topics for further research:</w:t>
      </w:r>
      <w:bookmarkEnd w:id="5"/>
    </w:p>
    <w:p>
      <w:pPr>
        <w:spacing w:after="0"/>
        <w:numPr>
          <w:ilvl w:val="0"/>
          <w:numId w:val="2"/>
        </w:numPr>
      </w:pPr>
      <w:r>
        <w:rPr/>
        <w:t xml:space="preserve">Tea production methods</w:t>
      </w:r>
    </w:p>
    <w:p>
      <w:pPr>
        <w:spacing w:after="0"/>
        <w:numPr>
          <w:ilvl w:val="0"/>
          <w:numId w:val="2"/>
        </w:numPr>
      </w:pPr>
      <w:r>
        <w:rPr/>
        <w:t xml:space="preserve">Tea consumption trends</w:t>
      </w:r>
    </w:p>
    <w:p>
      <w:pPr>
        <w:spacing w:after="0"/>
        <w:numPr>
          <w:ilvl w:val="0"/>
          <w:numId w:val="2"/>
        </w:numPr>
      </w:pPr>
      <w:r>
        <w:rPr/>
        <w:t xml:space="preserve">Tea blend recipe accuracy</w:t>
      </w:r>
    </w:p>
    <w:p>
      <w:pPr>
        <w:spacing w:after="0"/>
        <w:numPr>
          <w:ilvl w:val="0"/>
          <w:numId w:val="2"/>
        </w:numPr>
      </w:pPr>
      <w:r>
        <w:rPr/>
        <w:t xml:space="preserve">Alternative tea prediction tools</w:t>
      </w:r>
    </w:p>
    <w:p>
      <w:pPr>
        <w:spacing w:after="0"/>
        <w:numPr>
          <w:ilvl w:val="0"/>
          <w:numId w:val="2"/>
        </w:numPr>
      </w:pPr>
      <w:r>
        <w:rPr/>
        <w:t xml:space="preserve">Potential risks of using tea prediction tools</w:t>
      </w:r>
    </w:p>
    <w:p>
      <w:pPr>
        <w:numPr>
          <w:ilvl w:val="0"/>
          <w:numId w:val="2"/>
        </w:numPr>
      </w:pPr>
      <w:r>
        <w:rPr/>
        <w:t xml:space="preserve">Drawbacks of using tea prediction tools</w:t>
      </w:r>
    </w:p>
    <w:p>
      <w:pPr>
        <w:pStyle w:val="Heading1"/>
      </w:pPr>
      <w:bookmarkStart w:id="6" w:name="_Toc6"/>
      <w:r>
        <w:t>Report location:</w:t>
      </w:r>
      <w:bookmarkEnd w:id="6"/>
    </w:p>
    <w:p>
      <w:hyperlink r:id="rId8" w:history="1">
        <w:r>
          <w:rPr>
            <w:color w:val="2980b9"/>
            <w:u w:val="single"/>
          </w:rPr>
          <w:t xml:space="preserve">https://www.fullpicture.app/item/8956f3cf1295d5e3ffb7852562a75750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B1B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1.jiangnan.edu.cn/https/77726476706e69737468656265737421e7e056d234336155700b8ca891472636a6d29e640e/science/article/pii/S2772502221000068" TargetMode="External"/><Relationship Id="rId8" Type="http://schemas.openxmlformats.org/officeDocument/2006/relationships/hyperlink" Target="https://www.fullpicture.app/item/8956f3cf1295d5e3ffb7852562a757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2023-02-28T01:22:19+01:00</dcterms:created>
  <dcterms:modified xsi:type="dcterms:W3CDTF">2023-02-28T01:22:19+01:00</dcterms:modified>
</cp:coreProperties>
</file>

<file path=docProps/custom.xml><?xml version="1.0" encoding="utf-8"?>
<Properties xmlns="http://schemas.openxmlformats.org/officeDocument/2006/custom-properties" xmlns:vt="http://schemas.openxmlformats.org/officeDocument/2006/docPropsVTypes"/>
</file>