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迷你国际人格五因素量表(Mini-IPIP)的修订 - 中国知网</w:t></w:r><w:br/><w:hyperlink r:id="rId7" w:history="1"><w:r><w:rPr><w:color w:val="2980b9"/><w:u w:val="single"/></w:rPr><w:t xml:space="preserve">https://kns.cnki.net/kcms2/article/abstract?v=3uoqIhG8C44YLTlOAiTRKibYlV5Vjs7ijP0rjQD-AVm8oHBO0FTadvvd1G5azG3zwrgZnfG64xuSqBFKsFzEh-YhW4vVsSnX&uniplatform=NZKPT</w:t></w:r></w:hyperlink></w:p><w:p><w:pPr><w:pStyle w:val="Heading1"/></w:pPr><w:bookmarkStart w:id="2" w:name="_Toc2"/><w:r><w:t>Article summary:</w:t></w:r><w:bookmarkEnd w:id="2"/></w:p><w:p><w:pPr><w:jc w:val="both"/></w:pPr><w:r><w:rPr/><w:t xml:space="preserve">1. The purpose of this study was to revise and evaluate the reliability and validity of the Mini-IPIP personality five-factor scale in Chinese. </w:t></w:r></w:p><w:p><w:pPr><w:jc w:val="both"/></w:pPr><w:r><w:rPr/><w:t xml:space="preserve">2. The Mini-IPIP was translated and back-translated to ensure accuracy, then pre-tested and revised. </w:t></w:r></w:p><w:p><w:pPr><w:jc w:val="both"/></w:pPr><w:r><w:rPr/><w:t xml:space="preserve">3. 550 university students were tested using the revised Mini-IPIP, which showed good content validity, structural validity, split-half reliability, and internal consistency.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reporting of the research findings. The authors have provided a clear description of their methodology, including details on how they translated and back-translated the Mini-IPIP scale to ensure accuracy, as well as how they pre-tested it before administering it to 550 university students for evaluation. Furthermore, the results of the study are presented in a clear manner with sufficient detail on each measure used (content validity, structural validity, split-half reliability, internal consistency). </w:t></w:r></w:p><w:p><w:pPr><w:jc w:val="both"/></w:pPr><w:r><w:rPr/><w:t xml:space="preserve">However, there are some potential biases that should be noted. First, since only university students were used as participants in this study, it is possible that the results may not be generalizable to other populations or contexts. Second, since only one version of the Mini-IPIP was used in this study (the English version), it is possible that different versions may yield different results. Finally, since only one measure (the Mini-IPIP) was used to assess personality traits in this study, it is possible that other measures may yield different results as well.</w:t></w:r></w:p><w:p><w:pPr><w:pStyle w:val="Heading1"/></w:pPr><w:bookmarkStart w:id="5" w:name="_Toc5"/><w:r><w:t>Topics for further research:</w:t></w:r><w:bookmarkEnd w:id="5"/></w:p><w:p><w:pPr><w:spacing w:after="0"/><w:numPr><w:ilvl w:val="0"/><w:numId w:val="2"/></w:numPr></w:pPr><w:r><w:rPr/><w:t xml:space="preserve">Personality trait assessment measures</w:t></w:r></w:p><w:p><w:pPr><w:spacing w:after="0"/><w:numPr><w:ilvl w:val="0"/><w:numId w:val="2"/></w:numPr></w:pPr><w:r><w:rPr/><w:t xml:space="preserve">Cross-cultural validity of personality tests</w:t></w:r></w:p><w:p><w:pPr><w:spacing w:after="0"/><w:numPr><w:ilvl w:val="0"/><w:numId w:val="2"/></w:numPr></w:pPr><w:r><w:rPr/><w:t xml:space="preserve">Reliability of personality tests</w:t></w:r></w:p><w:p><w:pPr><w:spacing w:after="0"/><w:numPr><w:ilvl w:val="0"/><w:numId w:val="2"/></w:numPr></w:pPr><w:r><w:rPr/><w:t xml:space="preserve">Back-translation of psychological scales</w:t></w:r></w:p><w:p><w:pPr><w:spacing w:after="0"/><w:numPr><w:ilvl w:val="0"/><w:numId w:val="2"/></w:numPr></w:pPr><w:r><w:rPr/><w:t xml:space="preserve">Content validity of psychological scales</w:t></w:r></w:p><w:p><w:pPr><w:numPr><w:ilvl w:val="0"/><w:numId w:val="2"/></w:numPr></w:pPr><w:r><w:rPr/><w:t xml:space="preserve">Structural validity of psychological scales</w:t></w:r></w:p><w:p><w:pPr><w:pStyle w:val="Heading1"/></w:pPr><w:bookmarkStart w:id="6" w:name="_Toc6"/><w:r><w:t>Report location:</w:t></w:r><w:bookmarkEnd w:id="6"/></w:p><w:p><w:hyperlink r:id="rId8" w:history="1"><w:r><w:rPr><w:color w:val="2980b9"/><w:u w:val="single"/></w:rPr><w:t xml:space="preserve">https://www.fullpicture.app/item/897b411f4a3bb589200c806b501ab102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EF5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P0rjQD-AVm8oHBO0FTadvvd1G5azG3zwrgZnfG64xuSqBFKsFzEh-YhW4vVsSnX&amp;uniplatform=NZKPT" TargetMode="External"/><Relationship Id="rId8" Type="http://schemas.openxmlformats.org/officeDocument/2006/relationships/hyperlink" Target="https://www.fullpicture.app/item/897b411f4a3bb589200c806b501ab1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2023-02-24T03:02:03+01:00</dcterms:created>
  <dcterms:modified xsi:type="dcterms:W3CDTF">2023-02-24T03:02:03+01:00</dcterms:modified>
</cp:coreProperties>
</file>

<file path=docProps/custom.xml><?xml version="1.0" encoding="utf-8"?>
<Properties xmlns="http://schemas.openxmlformats.org/officeDocument/2006/custom-properties" xmlns:vt="http://schemas.openxmlformats.org/officeDocument/2006/docPropsVTypes"/>
</file>