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Direct Ammonia Fuel Cell for Affordable Carbon-Neutral Transportation - ScienceDirect</w:t>
      </w:r>
      <w:br/>
      <w:hyperlink r:id="rId7" w:history="1">
        <w:r>
          <w:rPr>
            <w:color w:val="2980b9"/>
            <w:u w:val="single"/>
          </w:rPr>
          <w:t xml:space="preserve">https://www.sciencedirect.com/science/article/pii/S2542435119303216</w:t>
        </w:r>
      </w:hyperlink>
    </w:p>
    <w:p>
      <w:pPr>
        <w:pStyle w:val="Heading1"/>
      </w:pPr>
      <w:bookmarkStart w:id="2" w:name="_Toc2"/>
      <w:r>
        <w:t>Article summary:</w:t>
      </w:r>
      <w:bookmarkEnd w:id="2"/>
    </w:p>
    <w:p>
      <w:pPr>
        <w:jc w:val="both"/>
      </w:pPr>
      <w:r>
        <w:rPr/>
        <w:t xml:space="preserve">1. An analysis of the economics of hydrogen, methanol, and ammonia for vehicle fuel cells shows that ammonia has the lowest source-to-tank energy cost.</w:t>
      </w:r>
    </w:p>
    <w:p>
      <w:pPr>
        <w:jc w:val="both"/>
      </w:pPr>
      <w:r>
        <w:rPr/>
        <w:t xml:space="preserve">2. A high-performance direct ammonia fuel cell prototype is demonstrated at 80°C using an ammonia-tolerant oxygen reduction reaction catalyst, a high-stability hydroxide exchange membrane, and optimized operating conditions.</w:t>
      </w:r>
    </w:p>
    <w:p>
      <w:pPr>
        <w:jc w:val="both"/>
      </w:pPr>
      <w:r>
        <w:rPr/>
        <w:t xml:space="preserve">3. Carbon-neutral fuels are needed to decarbonize the transportation sector and bridge the gap between batteries and biofuels.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Efficient Direct Ammonia Fuel Cell for Affordable Carbon-Neutral Transportation” provides a detailed analysis of the economics of hydrogen, methanol, and ammonia for vehicle fuel cells and demonstrates a high-performance direct ammonia fuel cell prototype at 80°C. The article is well written and provides a comprehensive overview of the current state of carbon-neutral synthetic fuels in the transportation sector. </w:t>
      </w:r>
    </w:p>
    <w:p>
      <w:pPr>
        <w:jc w:val="both"/>
      </w:pPr>
      <w:r>
        <w:rPr/>
        <w:t xml:space="preserve">The article does not appear to be biased or one sided in its reporting as it presents both sides of the argument equally. It also provides evidence to support its claims such as data from US energy consumption by application in 2017 and US biofuel production in 2017. Furthermore, it acknowledges potential risks associated with carbon neutral synthetic fuels such as environmental tradeoffs due to land and water usage for biofuel production. </w:t>
      </w:r>
    </w:p>
    <w:p>
      <w:pPr>
        <w:jc w:val="both"/>
      </w:pPr>
      <w:r>
        <w:rPr/>
        <w:t xml:space="preserve">The only potential issue with this article is that it does not explore any counterarguments or alternative solutions to carbon neutral synthetic fuels such as electric vehicles or other renewable energy sources such as solar or wind power. However, this is likely due to the scope of the article which focuses on carbon neutral synthetic fuels rather than alternative solutions. </w:t>
      </w:r>
    </w:p>
    <w:p>
      <w:pPr>
        <w:jc w:val="both"/>
      </w:pPr>
      <w:r>
        <w:rPr/>
        <w:t xml:space="preserve">In conclusion, this article appears to be reliable and trustworthy in its reporting on carbon neutral synthetic fuels for transportation applications without any obvious biases or unsupported claims.</w:t>
      </w:r>
    </w:p>
    <w:p>
      <w:pPr>
        <w:pStyle w:val="Heading1"/>
      </w:pPr>
      <w:bookmarkStart w:id="5" w:name="_Toc5"/>
      <w:r>
        <w:t>Topics for further research:</w:t>
      </w:r>
      <w:bookmarkEnd w:id="5"/>
    </w:p>
    <w:p>
      <w:pPr>
        <w:spacing w:after="0"/>
        <w:numPr>
          <w:ilvl w:val="0"/>
          <w:numId w:val="2"/>
        </w:numPr>
      </w:pPr>
      <w:r>
        <w:rPr/>
        <w:t xml:space="preserve">Electric vehicle technology</w:t>
      </w:r>
    </w:p>
    <w:p>
      <w:pPr>
        <w:spacing w:after="0"/>
        <w:numPr>
          <w:ilvl w:val="0"/>
          <w:numId w:val="2"/>
        </w:numPr>
      </w:pPr>
      <w:r>
        <w:rPr/>
        <w:t xml:space="preserve">Renewable energy sources</w:t>
      </w:r>
    </w:p>
    <w:p>
      <w:pPr>
        <w:spacing w:after="0"/>
        <w:numPr>
          <w:ilvl w:val="0"/>
          <w:numId w:val="2"/>
        </w:numPr>
      </w:pPr>
      <w:r>
        <w:rPr/>
        <w:t xml:space="preserve">Solar power for transportation</w:t>
      </w:r>
    </w:p>
    <w:p>
      <w:pPr>
        <w:spacing w:after="0"/>
        <w:numPr>
          <w:ilvl w:val="0"/>
          <w:numId w:val="2"/>
        </w:numPr>
      </w:pPr>
      <w:r>
        <w:rPr/>
        <w:t xml:space="preserve">Wind power for transportation</w:t>
      </w:r>
    </w:p>
    <w:p>
      <w:pPr>
        <w:spacing w:after="0"/>
        <w:numPr>
          <w:ilvl w:val="0"/>
          <w:numId w:val="2"/>
        </w:numPr>
      </w:pPr>
      <w:r>
        <w:rPr/>
        <w:t xml:space="preserve">Environmental tradeoffs of biofuel production</w:t>
      </w:r>
    </w:p>
    <w:p>
      <w:pPr>
        <w:numPr>
          <w:ilvl w:val="0"/>
          <w:numId w:val="2"/>
        </w:numPr>
      </w:pPr>
      <w:r>
        <w:rPr/>
        <w:t xml:space="preserve">Carbon-neutral synthetic fuel alternatives</w:t>
      </w:r>
    </w:p>
    <w:p>
      <w:pPr>
        <w:pStyle w:val="Heading1"/>
      </w:pPr>
      <w:bookmarkStart w:id="6" w:name="_Toc6"/>
      <w:r>
        <w:t>Report location:</w:t>
      </w:r>
      <w:bookmarkEnd w:id="6"/>
    </w:p>
    <w:p>
      <w:hyperlink r:id="rId8" w:history="1">
        <w:r>
          <w:rPr>
            <w:color w:val="2980b9"/>
            <w:u w:val="single"/>
          </w:rPr>
          <w:t xml:space="preserve">https://www.fullpicture.app/item/8982b436e805b9490299aab19dc20119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6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19303216" TargetMode="External"/><Relationship Id="rId8" Type="http://schemas.openxmlformats.org/officeDocument/2006/relationships/hyperlink" Target="https://www.fullpicture.app/item/8982b436e805b9490299aab19dc201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2023-03-03T07:23:37+01:00</dcterms:created>
  <dcterms:modified xsi:type="dcterms:W3CDTF">2023-03-03T07:23:37+01:00</dcterms:modified>
</cp:coreProperties>
</file>

<file path=docProps/custom.xml><?xml version="1.0" encoding="utf-8"?>
<Properties xmlns="http://schemas.openxmlformats.org/officeDocument/2006/custom-properties" xmlns:vt="http://schemas.openxmlformats.org/officeDocument/2006/docPropsVTypes"/>
</file>