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Myanmar&amp;rsquo;s Land Cover Change and Its Driving Factors during 2000&amp;ndash;2020</w:t>
      </w:r>
      <w:br/>
      <w:hyperlink r:id="rId7" w:history="1">
        <w:r>
          <w:rPr>
            <w:color w:val="2980b9"/>
            <w:u w:val="single"/>
          </w:rPr>
          <w:t xml:space="preserve">https://www.mdpi.com/1660-4601/20/3/2409</w:t>
        </w:r>
      </w:hyperlink>
    </w:p>
    <w:p>
      <w:pPr>
        <w:pStyle w:val="Heading1"/>
      </w:pPr>
      <w:bookmarkStart w:id="2" w:name="_Toc2"/>
      <w:r>
        <w:t>Article summary:</w:t>
      </w:r>
      <w:bookmarkEnd w:id="2"/>
    </w:p>
    <w:p>
      <w:pPr>
        <w:jc w:val="both"/>
      </w:pPr>
      <w:r>
        <w:rPr/>
        <w:t xml:space="preserve">1. LUCC studies are important for global change research, and the Global Land Project and Future Earth Initiative have been established to further this research.</w:t>
      </w:r>
    </w:p>
    <w:p>
      <w:pPr>
        <w:jc w:val="both"/>
      </w:pPr>
      <w:r>
        <w:rPr/>
        <w:t xml:space="preserve">2. Remote sensing observation technology has enabled the production of higher resolution LULC datasets with shorter update cycles.</w:t>
      </w:r>
    </w:p>
    <w:p>
      <w:pPr>
        <w:jc w:val="both"/>
      </w:pPr>
      <w:r>
        <w:rPr/>
        <w:t xml:space="preserve">3. Human activities, such as population growth and policy regulation, are key drivers of LUCC, which can lead to a disruption of ecosystems and reduced biodiversity.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Myanmar’s land cover change and its driving factors during 2000-2020. The article provides a comprehensive overview of the topic, including an introduction to LUCC research, an explanation of the development of remote sensing technology that has enabled higher resolution LULC datasets with shorter update cycles, and an analysis of how human activities such as population growth and policy regulation are key drivers of LUCC. </w:t>
      </w:r>
    </w:p>
    <w:p>
      <w:pPr>
        <w:jc w:val="both"/>
      </w:pPr>
      <w:r>
        <w:rPr/>
        <w:t xml:space="preserve">The article does not appear to be biased or one-sided in its reporting; it presents both sides equally by providing evidence for its claims from multiple sources such as scientific studies conducted by researchers at universities around the world. Additionally, there is no promotional content or partiality present in the article; it is purely informational in nature. </w:t>
      </w:r>
    </w:p>
    <w:p>
      <w:pPr>
        <w:jc w:val="both"/>
      </w:pPr>
      <w:r>
        <w:rPr/>
        <w:t xml:space="preserve">The only potential issue with the trustworthiness and reliability of this article is that it does not explore any counterarguments or possible risks associated with land cover change in Myanmar. While it does provide evidence for its claims from multiple sources, it does not consider any potential risks or negative consequences that could arise from land cover change in Myanmar due to human activities such as population growth or policy regulation. This could be addressed by exploring counterarguments or possible risks associated with land cover change in Myanmar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Myanmar land cover change risks</w:t>
      </w:r>
    </w:p>
    <w:p>
      <w:pPr>
        <w:spacing w:after="0"/>
        <w:numPr>
          <w:ilvl w:val="0"/>
          <w:numId w:val="2"/>
        </w:numPr>
      </w:pPr>
      <w:r>
        <w:rPr/>
        <w:t xml:space="preserve">Negative impacts of land cover change in Myanmar</w:t>
      </w:r>
    </w:p>
    <w:p>
      <w:pPr>
        <w:spacing w:after="0"/>
        <w:numPr>
          <w:ilvl w:val="0"/>
          <w:numId w:val="2"/>
        </w:numPr>
      </w:pPr>
      <w:r>
        <w:rPr/>
        <w:t xml:space="preserve">Human activities and land cover change in Myanmar</w:t>
      </w:r>
    </w:p>
    <w:p>
      <w:pPr>
        <w:spacing w:after="0"/>
        <w:numPr>
          <w:ilvl w:val="0"/>
          <w:numId w:val="2"/>
        </w:numPr>
      </w:pPr>
      <w:r>
        <w:rPr/>
        <w:t xml:space="preserve">Remote sensing technology and land cover change in Myanmar</w:t>
      </w:r>
    </w:p>
    <w:p>
      <w:pPr>
        <w:spacing w:after="0"/>
        <w:numPr>
          <w:ilvl w:val="0"/>
          <w:numId w:val="2"/>
        </w:numPr>
      </w:pPr>
      <w:r>
        <w:rPr/>
        <w:t xml:space="preserve">Population growth and land cover change in Myanmar</w:t>
      </w:r>
    </w:p>
    <w:p>
      <w:pPr>
        <w:numPr>
          <w:ilvl w:val="0"/>
          <w:numId w:val="2"/>
        </w:numPr>
      </w:pPr>
      <w:r>
        <w:rPr/>
        <w:t xml:space="preserve">Policy regulation and land cover change in Myanmar</w:t>
      </w:r>
    </w:p>
    <w:p>
      <w:pPr>
        <w:pStyle w:val="Heading1"/>
      </w:pPr>
      <w:bookmarkStart w:id="6" w:name="_Toc6"/>
      <w:r>
        <w:t>Report location:</w:t>
      </w:r>
      <w:bookmarkEnd w:id="6"/>
    </w:p>
    <w:p>
      <w:hyperlink r:id="rId8" w:history="1">
        <w:r>
          <w:rPr>
            <w:color w:val="2980b9"/>
            <w:u w:val="single"/>
          </w:rPr>
          <w:t xml:space="preserve">https://www.fullpicture.app/item/8984a7035982761bb907e8bd708a9503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9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3/2409" TargetMode="External"/><Relationship Id="rId8" Type="http://schemas.openxmlformats.org/officeDocument/2006/relationships/hyperlink" Target="https://www.fullpicture.app/item/8984a7035982761bb907e8bd708a9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2023-02-19T01:52:58+01:00</dcterms:created>
  <dcterms:modified xsi:type="dcterms:W3CDTF">2023-02-19T01:52:58+01:00</dcterms:modified>
</cp:coreProperties>
</file>

<file path=docProps/custom.xml><?xml version="1.0" encoding="utf-8"?>
<Properties xmlns="http://schemas.openxmlformats.org/officeDocument/2006/custom-properties" xmlns:vt="http://schemas.openxmlformats.org/officeDocument/2006/docPropsVTypes"/>
</file>