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and simulation of vehicle integrated thermal management system for a fuel cell hybrid vehicle-所有数据库</w:t>
      </w:r>
      <w:br/>
      <w:hyperlink r:id="rId7" w:history="1">
        <w:r>
          <w:rPr>
            <w:color w:val="2980b9"/>
            <w:u w:val="single"/>
          </w:rPr>
          <w:t xml:space="preserve">https://wvpn.upc.edu.cn/https/77726476706e69737468656265737421e7e056d230356a5f781b8aa59d5b20301c1db852/wos/alldb/full-record/WOS:000927212900001</w:t>
        </w:r>
      </w:hyperlink>
    </w:p>
    <w:p>
      <w:pPr>
        <w:pStyle w:val="Heading1"/>
      </w:pPr>
      <w:bookmarkStart w:id="2" w:name="_Toc2"/>
      <w:r>
        <w:t>Article summary:</w:t>
      </w:r>
      <w:bookmarkEnd w:id="2"/>
    </w:p>
    <w:p>
      <w:pPr>
        <w:jc w:val="both"/>
      </w:pPr>
      <w:r>
        <w:rPr/>
        <w:t xml:space="preserve">1. This article presents a model for the integrated thermal management system of a fuel cell hybrid vehicle, considering the cooling drive system, fuel cell stack, battery and cabin.</w:t>
      </w:r>
    </w:p>
    <w:p>
      <w:pPr>
        <w:jc w:val="both"/>
      </w:pPr>
      <w:r>
        <w:rPr/>
        <w:t xml:space="preserve">2. The proposed model takes into account different control strategies and considers the critical temperatures of each subsystem to be kept within reasonable ranges.</w:t>
      </w:r>
    </w:p>
    <w:p>
      <w:pPr>
        <w:jc w:val="both"/>
      </w:pPr>
      <w:r>
        <w:rPr/>
        <w:t xml:space="preserve">3. Results show that even with 136.6% more heat power generated by the fuel cell in charging mode than in discharging mode, all critical temperatures can be controlled within reasonable ranges.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modeling and simulation of an integrated thermal management system for a fuel cell hybrid vehicle. The authors provide evidence for their claims by citing relevant research papers and providing data from simulations conducted using their proposed model. Furthermore, they provide details on the funding sources that supported their research, which adds to its credibility.</w:t>
      </w:r>
    </w:p>
    <w:p>
      <w:pPr>
        <w:jc w:val="both"/>
      </w:pPr>
      <w:r>
        <w:rPr/>
        <w:t xml:space="preserve">However, there are some potential biases in the article that should be noted. For example, while the authors discuss various control strategies for managing temperature levels in different subsystems of the vehicle, they do not explore any counterarguments or alternative approaches to these strategies. Additionally, while they mention possible risks associated with high temperature scenarios, they do not provide any evidence or data to support this claim. </w:t>
      </w:r>
    </w:p>
    <w:p>
      <w:pPr>
        <w:jc w:val="both"/>
      </w:pPr>
      <w:r>
        <w:rPr/>
        <w:t xml:space="preserve">In conclusion, while this article is generally reliable and trustworthy due to its detailed information and evidence provided by the authors,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thermal management</w:t>
      </w:r>
    </w:p>
    <w:p>
      <w:pPr>
        <w:spacing w:after="0"/>
        <w:numPr>
          <w:ilvl w:val="0"/>
          <w:numId w:val="2"/>
        </w:numPr>
      </w:pPr>
      <w:r>
        <w:rPr/>
        <w:t xml:space="preserve">Temperature control strategies for fuel cell hybrid vehicles</w:t>
      </w:r>
    </w:p>
    <w:p>
      <w:pPr>
        <w:spacing w:after="0"/>
        <w:numPr>
          <w:ilvl w:val="0"/>
          <w:numId w:val="2"/>
        </w:numPr>
      </w:pPr>
      <w:r>
        <w:rPr/>
        <w:t xml:space="preserve">Risk assessment of high temperature scenarios</w:t>
      </w:r>
    </w:p>
    <w:p>
      <w:pPr>
        <w:spacing w:after="0"/>
        <w:numPr>
          <w:ilvl w:val="0"/>
          <w:numId w:val="2"/>
        </w:numPr>
      </w:pPr>
      <w:r>
        <w:rPr/>
        <w:t xml:space="preserve">Simulation models for integrated thermal management systems</w:t>
      </w:r>
    </w:p>
    <w:p>
      <w:pPr>
        <w:spacing w:after="0"/>
        <w:numPr>
          <w:ilvl w:val="0"/>
          <w:numId w:val="2"/>
        </w:numPr>
      </w:pPr>
      <w:r>
        <w:rPr/>
        <w:t xml:space="preserve">Research papers on thermal management of fuel cell hybrid vehicles</w:t>
      </w:r>
    </w:p>
    <w:p>
      <w:pPr>
        <w:numPr>
          <w:ilvl w:val="0"/>
          <w:numId w:val="2"/>
        </w:numPr>
      </w:pPr>
      <w:r>
        <w:rPr/>
        <w:t xml:space="preserve">Funding sources for thermal management research</w:t>
      </w:r>
    </w:p>
    <w:p>
      <w:pPr>
        <w:pStyle w:val="Heading1"/>
      </w:pPr>
      <w:bookmarkStart w:id="6" w:name="_Toc6"/>
      <w:r>
        <w:t>Report location:</w:t>
      </w:r>
      <w:bookmarkEnd w:id="6"/>
    </w:p>
    <w:p>
      <w:hyperlink r:id="rId8" w:history="1">
        <w:r>
          <w:rPr>
            <w:color w:val="2980b9"/>
            <w:u w:val="single"/>
          </w:rPr>
          <w:t xml:space="preserve">https://www.fullpicture.app/item/898a2d5f9b63eda10e431f9f558477ae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181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pc.edu.cn/https/77726476706e69737468656265737421e7e056d230356a5f781b8aa59d5b20301c1db852/wos/alldb/full-record/WOS:000927212900001" TargetMode="External"/><Relationship Id="rId8" Type="http://schemas.openxmlformats.org/officeDocument/2006/relationships/hyperlink" Target="https://www.fullpicture.app/item/898a2d5f9b63eda10e431f9f558477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2023-03-05T17:04:05+01:00</dcterms:created>
  <dcterms:modified xsi:type="dcterms:W3CDTF">2023-03-05T17:04:05+01:00</dcterms:modified>
</cp:coreProperties>
</file>

<file path=docProps/custom.xml><?xml version="1.0" encoding="utf-8"?>
<Properties xmlns="http://schemas.openxmlformats.org/officeDocument/2006/custom-properties" xmlns:vt="http://schemas.openxmlformats.org/officeDocument/2006/docPropsVTypes"/>
</file>