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Bone marrow stromal cells cultured on poly (lactide-co-glycolide)/nano-hydroxyapatite composites with chemical immobilization of Arg-Gly-Asp peptide and preliminary bone regeneration of mandibular defect thereof - PubMed</w:t>
      </w:r>
      <w:br/>
      <w:hyperlink r:id="rId7" w:history="1">
        <w:r>
          <w:rPr>
            <w:color w:val="2980b9"/>
            <w:u w:val="single"/>
          </w:rPr>
          <w:t xml:space="preserve">https://pubmed.ncbi.nlm.nih.gov/20872750/</w:t>
        </w:r>
      </w:hyperlink>
    </w:p>
    <w:p>
      <w:pPr>
        <w:pStyle w:val="Heading1"/>
      </w:pPr>
      <w:bookmarkStart w:id="2" w:name="_Toc2"/>
      <w:r>
        <w:t>Article summary:</w:t>
      </w:r>
      <w:bookmarkEnd w:id="2"/>
    </w:p>
    <w:p>
      <w:pPr>
        <w:jc w:val="both"/>
      </w:pPr>
      <w:r>
        <w:rPr/>
        <w:t xml:space="preserve">1. Polyethyleneimine (PEI) was used to create active groups on the poly (lactide-co-glycolide)/nano-hydroxyapatite (PLGA/NHA) surface and Arg-Gly-Asp (RGD) was grafted on the active groups.</w:t>
      </w:r>
    </w:p>
    <w:p>
      <w:pPr>
        <w:jc w:val="both"/>
      </w:pPr>
      <w:r>
        <w:rPr/>
        <w:t xml:space="preserve">2. X-ray photoelectron spectrum (XPS) results show that sulfur displays only on the modified surface, and the RGD-modified PLGA/NHA materials also have much lower static water contact angle and much higher water-absorption ability.</w:t>
      </w:r>
    </w:p>
    <w:p>
      <w:pPr>
        <w:jc w:val="both"/>
      </w:pPr>
      <w:r>
        <w:rPr/>
        <w:t xml:space="preserve">3. Rabbit bone marrow stromal cells (MSCs) were seeded in the 2D membranes and 3D scaffolds materials, and the modified scaffolds were implanted into rabbits to observe preliminary application in regeneration of mandibular defect.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of information as it is published in a reputable journal, J Biomed Mater Res A, which has been peer reviewed by experts in the field. The authors provide evidence for their claims through XPS results, AFM images, and experiments with rabbit bone marrow stromal cells. Furthermore, they cite relevant literature to support their findings. </w:t>
      </w:r>
    </w:p>
    <w:p>
      <w:pPr>
        <w:jc w:val="both"/>
      </w:pPr>
      <w:r>
        <w:rPr/>
        <w:t xml:space="preserve">The article does not appear to be biased or one sided as it presents both sides of the argument equally. It does not contain any promotional content or partiality towards any particular point of view. The authors also note possible risks associated with their research such as potential toxicity from chemical treatments used on the PLGA/NHA materials. </w:t>
      </w:r>
    </w:p>
    <w:p>
      <w:pPr>
        <w:jc w:val="both"/>
      </w:pPr>
      <w:r>
        <w:rPr/>
        <w:t xml:space="preserve">The article could be improved by providing more detailed information about how exactly the RGD peptide was grafted onto the surface of PLGA/NHA materials and how this affected cell attachment, growth and differentiation, and proliferation on different materials. Additionally, more evidence could be provided for their claim that RGD peptide has successfully grafted onto the surface of PLGA/NHA materials such as further experiments with other cell types or animal models to demonstrate its efficacy in bone regeneration applications.</w:t>
      </w:r>
    </w:p>
    <w:p>
      <w:pPr>
        <w:pStyle w:val="Heading1"/>
      </w:pPr>
      <w:bookmarkStart w:id="5" w:name="_Toc5"/>
      <w:r>
        <w:t>Topics for further research:</w:t>
      </w:r>
      <w:bookmarkEnd w:id="5"/>
    </w:p>
    <w:p>
      <w:pPr>
        <w:spacing w:after="0"/>
        <w:numPr>
          <w:ilvl w:val="0"/>
          <w:numId w:val="2"/>
        </w:numPr>
      </w:pPr>
      <w:r>
        <w:rPr/>
        <w:t xml:space="preserve">RGD peptide grafting</w:t>
      </w:r>
    </w:p>
    <w:p>
      <w:pPr>
        <w:spacing w:after="0"/>
        <w:numPr>
          <w:ilvl w:val="0"/>
          <w:numId w:val="2"/>
        </w:numPr>
      </w:pPr>
      <w:r>
        <w:rPr/>
        <w:t xml:space="preserve">PLGA/NHA material surface modification</w:t>
      </w:r>
    </w:p>
    <w:p>
      <w:pPr>
        <w:spacing w:after="0"/>
        <w:numPr>
          <w:ilvl w:val="0"/>
          <w:numId w:val="2"/>
        </w:numPr>
      </w:pPr>
      <w:r>
        <w:rPr/>
        <w:t xml:space="preserve">Cell attachment on modified surfaces</w:t>
      </w:r>
    </w:p>
    <w:p>
      <w:pPr>
        <w:spacing w:after="0"/>
        <w:numPr>
          <w:ilvl w:val="0"/>
          <w:numId w:val="2"/>
        </w:numPr>
      </w:pPr>
      <w:r>
        <w:rPr/>
        <w:t xml:space="preserve">Cell growth and differentiation on modified surfaces</w:t>
      </w:r>
    </w:p>
    <w:p>
      <w:pPr>
        <w:spacing w:after="0"/>
        <w:numPr>
          <w:ilvl w:val="0"/>
          <w:numId w:val="2"/>
        </w:numPr>
      </w:pPr>
      <w:r>
        <w:rPr/>
        <w:t xml:space="preserve">Cell proliferation on modified surfaces</w:t>
      </w:r>
    </w:p>
    <w:p>
      <w:pPr>
        <w:numPr>
          <w:ilvl w:val="0"/>
          <w:numId w:val="2"/>
        </w:numPr>
      </w:pPr>
      <w:r>
        <w:rPr/>
        <w:t xml:space="preserve">Bone regeneration applications of RGD peptide</w:t>
      </w:r>
    </w:p>
    <w:p>
      <w:pPr>
        <w:pStyle w:val="Heading1"/>
      </w:pPr>
      <w:bookmarkStart w:id="6" w:name="_Toc6"/>
      <w:r>
        <w:t>Report location:</w:t>
      </w:r>
      <w:bookmarkEnd w:id="6"/>
    </w:p>
    <w:p>
      <w:hyperlink r:id="rId8" w:history="1">
        <w:r>
          <w:rPr>
            <w:color w:val="2980b9"/>
            <w:u w:val="single"/>
          </w:rPr>
          <w:t xml:space="preserve">https://www.fullpicture.app/item/8993d7686c06b878ace3aae9d26c3d7c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02D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0872750/" TargetMode="External"/><Relationship Id="rId8" Type="http://schemas.openxmlformats.org/officeDocument/2006/relationships/hyperlink" Target="https://www.fullpicture.app/item/8993d7686c06b878ace3aae9d26c3d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2023-02-24T11:24:20+01:00</dcterms:created>
  <dcterms:modified xsi:type="dcterms:W3CDTF">2023-02-24T11:24:20+01:00</dcterms:modified>
</cp:coreProperties>
</file>

<file path=docProps/custom.xml><?xml version="1.0" encoding="utf-8"?>
<Properties xmlns="http://schemas.openxmlformats.org/officeDocument/2006/custom-properties" xmlns:vt="http://schemas.openxmlformats.org/officeDocument/2006/docPropsVTypes"/>
</file>