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Zet jij mee je schouders onder inzamelactie voor Oekraïne? | UNIZO</w:t>
      </w:r>
      <w:br/>
      <w:hyperlink r:id="rId7" w:history="1">
        <w:r>
          <w:rPr>
            <w:color w:val="2980b9"/>
            <w:u w:val="single"/>
          </w:rPr>
          <w:t xml:space="preserve">https://www.unizo.be/nieuws-pers/zet-jij-mee-je-schouders-onder-inzamelactie-voor-oekraine</w:t>
        </w:r>
      </w:hyperlink>
    </w:p>
    <w:p>
      <w:pPr>
        <w:pStyle w:val="Heading1"/>
      </w:pPr>
      <w:bookmarkStart w:id="2" w:name="_Toc2"/>
      <w:r>
        <w:t>Article summary:</w:t>
      </w:r>
      <w:bookmarkEnd w:id="2"/>
    </w:p>
    <w:p>
      <w:pPr>
        <w:jc w:val="both"/>
      </w:pPr>
      <w:r>
        <w:rPr/>
        <w:t xml:space="preserve">1. Er wordt een inzamelactie opgezet door de Vlaamse regering, steden en gemeenten, acht organisaties waaronder UNIZO en Rode Kruis-Vlaanderen om basisgoederen te verzamelen voor Oekraïne.</w:t>
      </w:r>
    </w:p>
    <w:p>
      <w:pPr>
        <w:jc w:val="both"/>
      </w:pPr>
      <w:r>
        <w:rPr/>
        <w:t xml:space="preserve">2. Bedrijven kunnen een steentje bijdragen door noodgoederen te doneren die opgesteld zijn door het Oekraïense Rode Kruis.</w:t>
      </w:r>
    </w:p>
    <w:p>
      <w:pPr>
        <w:jc w:val="both"/>
      </w:pPr>
      <w:r>
        <w:rPr/>
        <w:t xml:space="preserve">3. De actie wordt toegejuicht door verschillende partijen zoals Danny Van Assche, Joachim Deman en Jan Jambon.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Het artikel is betrouwbaar omdat het gebaseerd is op informatie van betrouwbare bronnen zoals de Vlaamse regering, steden en gemeenten, acht organisaties waaronder UNIZO en Rode Kruis-Vlaanderen. Het artikel bevat geen vooroordelen of eenzijdige rapportage omdat het alle kanten van de situatie belicht. Er wordt ook geen onderbouwing gegeven voor de gemaakte beweringen omdat het artikel alleen maar informatief is over de inzamelactie die wordt opgezet. Er zijn geen ontbrekende aandachtspunten of onontgonnen tegenargumenten in het artikel aangezien alle relevante informatie over de actie wordt vermeld. Er is ook geen promotionele inhoud of partijdigheid in het artikel aanwezig omdat er neutrale informatie wordt verstrekt over de actie. Er zijn ook geen risico's verbonden aan het lezen van dit artikel omdat er alleen maar nuttige informatie wordt verstrekt over hoe bedrijven kunnen helpen met de actie. Het artikel presenteert beide kanten gelijk door te benadrukken dat financiële steun even belangrijk is als materiële goederen om slachtoffers te helpen.</w:t>
      </w:r>
    </w:p>
    <w:p>
      <w:pPr>
        <w:pStyle w:val="Heading1"/>
      </w:pPr>
      <w:bookmarkStart w:id="5" w:name="_Toc5"/>
      <w:r>
        <w:t>Topics for further research:</w:t>
      </w:r>
      <w:bookmarkEnd w:id="5"/>
    </w:p>
    <w:p>
      <w:pPr>
        <w:spacing w:after="0"/>
        <w:numPr>
          <w:ilvl w:val="0"/>
          <w:numId w:val="2"/>
        </w:numPr>
      </w:pPr>
      <w:r>
        <w:rPr/>
        <w:t xml:space="preserve">Wat zijn de voordelen van financiële steun voor slachtoffers?</w:t>
      </w:r>
    </w:p>
    <w:p>
      <w:pPr>
        <w:spacing w:after="0"/>
        <w:numPr>
          <w:ilvl w:val="0"/>
          <w:numId w:val="2"/>
        </w:numPr>
      </w:pPr>
      <w:r>
        <w:rPr/>
        <w:t xml:space="preserve">Welke organisaties zijn betrokken bij de inzamelactie?</w:t>
      </w:r>
    </w:p>
    <w:p>
      <w:pPr>
        <w:spacing w:after="0"/>
        <w:numPr>
          <w:ilvl w:val="0"/>
          <w:numId w:val="2"/>
        </w:numPr>
      </w:pPr>
      <w:r>
        <w:rPr/>
        <w:t xml:space="preserve">Wat zijn de risico's van het doneren van materiële goederen?</w:t>
      </w:r>
    </w:p>
    <w:p>
      <w:pPr>
        <w:spacing w:after="0"/>
        <w:numPr>
          <w:ilvl w:val="0"/>
          <w:numId w:val="2"/>
        </w:numPr>
      </w:pPr>
      <w:r>
        <w:rPr/>
        <w:t xml:space="preserve">Wat zijn de mogelijke gevolgen van het niet doneren van financiële steun?</w:t>
      </w:r>
    </w:p>
    <w:p>
      <w:pPr>
        <w:spacing w:after="0"/>
        <w:numPr>
          <w:ilvl w:val="0"/>
          <w:numId w:val="2"/>
        </w:numPr>
      </w:pPr>
      <w:r>
        <w:rPr/>
        <w:t xml:space="preserve">Wat zijn de voordelen van het doneren van materiële goederen?</w:t>
      </w:r>
    </w:p>
    <w:p>
      <w:pPr>
        <w:numPr>
          <w:ilvl w:val="0"/>
          <w:numId w:val="2"/>
        </w:numPr>
      </w:pPr>
      <w:r>
        <w:rPr/>
        <w:t xml:space="preserve">Welke andere manieren zijn er om slachtoffers te helpen?</w:t>
      </w:r>
    </w:p>
    <w:p>
      <w:pPr>
        <w:pStyle w:val="Heading1"/>
      </w:pPr>
      <w:bookmarkStart w:id="6" w:name="_Toc6"/>
      <w:r>
        <w:t>Report location:</w:t>
      </w:r>
      <w:bookmarkEnd w:id="6"/>
    </w:p>
    <w:p>
      <w:hyperlink r:id="rId8" w:history="1">
        <w:r>
          <w:rPr>
            <w:color w:val="2980b9"/>
            <w:u w:val="single"/>
          </w:rPr>
          <w:t xml:space="preserve">https://www.fullpicture.app/item/89962c4770e4ebb006f96c642048a413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CF7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zo.be/nieuws-pers/zet-jij-mee-je-schouders-onder-inzamelactie-voor-oekraine" TargetMode="External"/><Relationship Id="rId8" Type="http://schemas.openxmlformats.org/officeDocument/2006/relationships/hyperlink" Target="https://www.fullpicture.app/item/89962c4770e4ebb006f96c642048a4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2023-02-27T12:28:38+01:00</dcterms:created>
  <dcterms:modified xsi:type="dcterms:W3CDTF">2023-02-27T12:28:38+01:00</dcterms:modified>
</cp:coreProperties>
</file>

<file path=docProps/custom.xml><?xml version="1.0" encoding="utf-8"?>
<Properties xmlns="http://schemas.openxmlformats.org/officeDocument/2006/custom-properties" xmlns:vt="http://schemas.openxmlformats.org/officeDocument/2006/docPropsVTypes"/>
</file>