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Preparation of mesophase-pitch-based carbon foams at low pressures - ScienceDirect</w:t>
      </w:r>
      <w:br/>
      <w:hyperlink r:id="rId7" w:history="1">
        <w:r>
          <w:rPr>
            <w:color w:val="2980b9"/>
            <w:u w:val="single"/>
          </w:rPr>
          <w:t xml:space="preserve">https://www.sciencedirect.com/science/article/pii/S0008622307005532?via%3Dihub</w:t>
        </w:r>
      </w:hyperlink>
    </w:p>
    <w:p>
      <w:pPr>
        <w:pStyle w:val="Heading1"/>
      </w:pPr>
      <w:bookmarkStart w:id="2" w:name="_Toc2"/>
      <w:r>
        <w:t>Article summary:</w:t>
      </w:r>
      <w:bookmarkEnd w:id="2"/>
    </w:p>
    <w:p>
      <w:pPr>
        <w:jc w:val="both"/>
      </w:pPr>
      <w:r>
        <w:rPr/>
        <w:t xml:space="preserve">1. A new method has been developed for making mesophase-pitch-based carbon foams at low pressures, which involves increasing the softening point of the precursors during the preparation process of the mesophase pitch.</w:t>
      </w:r>
    </w:p>
    <w:p>
      <w:pPr>
        <w:jc w:val="both"/>
      </w:pPr>
      <w:r>
        <w:rPr/>
        <w:t xml:space="preserve">2. Two mesophase pitches were obtained with different soaking times and their properties were characterized by optical microscopy, thermogravimetric analysis, scanning electron microscopy and X-ray diffraction.</w:t>
      </w:r>
    </w:p>
    <w:p>
      <w:pPr>
        <w:jc w:val="both"/>
      </w:pPr>
      <w:r>
        <w:rPr/>
        <w:t xml:space="preserve">3. The variation of pressure obviously influenced the cell structures of the two mesophase pitches derived foams, with higher pressures leading to smaller pore sizes and thicker junctions and ligaments.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new method for making mesophase-pitch-based carbon foams at low pressures through increasing the softening point of the precursors during the preparation process of the mesophase pitch. The article is well written and provides detailed information on how this method works, as well as its potential applications in thermal management devices such as heat sinks and heat exchangers.</w:t>
      </w:r>
    </w:p>
    <w:p>
      <w:pPr>
        <w:jc w:val="both"/>
      </w:pPr>
      <w:r>
        <w:rPr/>
        <w:t xml:space="preserve">The article is generally reliable in terms of its content, providing evidence for its claims through experiments conducted using thermogravimetric analysis, scanning electron microscopy and X-ray diffraction. However, there are some potential biases that should be noted. For example, while it is mentioned that other methods exist for producing pitch-based carbon foams with a highly aligned graphitic structure, these methods are not discussed in detail or compared to this new method in terms of cost or efficiency. Additionally, while possible risks associated with this method are mentioned briefly (such as increased costs due to equipment requirements), they are not explored in depth or discussed in relation to other methods available.</w:t>
      </w:r>
    </w:p>
    <w:p>
      <w:pPr>
        <w:jc w:val="both"/>
      </w:pPr>
      <w:r>
        <w:rPr/>
        <w:t xml:space="preserve">In conclusion, this article provides a detailed overview of a new method for making mesophase-pitch-based carbon foams at low pressures through increasing the softening point of the precursors during preparation process of the mesophase pitch. While generally reliable in terms of its content, there are some potential biases that should be noted such as lack of comparison between this method and other existing methods available and lack of exploration into possible risks associated with this method.</w:t>
      </w:r>
    </w:p>
    <w:p>
      <w:pPr>
        <w:pStyle w:val="Heading1"/>
      </w:pPr>
      <w:bookmarkStart w:id="5" w:name="_Toc5"/>
      <w:r>
        <w:t>Topics for further research:</w:t>
      </w:r>
      <w:bookmarkEnd w:id="5"/>
    </w:p>
    <w:p>
      <w:pPr>
        <w:spacing w:after="0"/>
        <w:numPr>
          <w:ilvl w:val="0"/>
          <w:numId w:val="2"/>
        </w:numPr>
      </w:pPr>
      <w:r>
        <w:rPr/>
        <w:t xml:space="preserve">Cost comparison of pitch-based carbon foam production methods</w:t>
      </w:r>
    </w:p>
    <w:p>
      <w:pPr>
        <w:spacing w:after="0"/>
        <w:numPr>
          <w:ilvl w:val="0"/>
          <w:numId w:val="2"/>
        </w:numPr>
      </w:pPr>
      <w:r>
        <w:rPr/>
        <w:t xml:space="preserve">Thermal management device efficiency</w:t>
      </w:r>
    </w:p>
    <w:p>
      <w:pPr>
        <w:spacing w:after="0"/>
        <w:numPr>
          <w:ilvl w:val="0"/>
          <w:numId w:val="2"/>
        </w:numPr>
      </w:pPr>
      <w:r>
        <w:rPr/>
        <w:t xml:space="preserve">Risks associated with mesophase-pitch-based carbon foam production</w:t>
      </w:r>
    </w:p>
    <w:p>
      <w:pPr>
        <w:spacing w:after="0"/>
        <w:numPr>
          <w:ilvl w:val="0"/>
          <w:numId w:val="2"/>
        </w:numPr>
      </w:pPr>
      <w:r>
        <w:rPr/>
        <w:t xml:space="preserve">Graphitic structure alignment techniques</w:t>
      </w:r>
    </w:p>
    <w:p>
      <w:pPr>
        <w:spacing w:after="0"/>
        <w:numPr>
          <w:ilvl w:val="0"/>
          <w:numId w:val="2"/>
        </w:numPr>
      </w:pPr>
      <w:r>
        <w:rPr/>
        <w:t xml:space="preserve">Equipment requirements for mesophase-pitch-based carbon foam production</w:t>
      </w:r>
    </w:p>
    <w:p>
      <w:pPr>
        <w:numPr>
          <w:ilvl w:val="0"/>
          <w:numId w:val="2"/>
        </w:numPr>
      </w:pPr>
      <w:r>
        <w:rPr/>
        <w:t xml:space="preserve">Alternative methods for producing pitch-based carbon foams</w:t>
      </w:r>
    </w:p>
    <w:p>
      <w:pPr>
        <w:pStyle w:val="Heading1"/>
      </w:pPr>
      <w:bookmarkStart w:id="6" w:name="_Toc6"/>
      <w:r>
        <w:t>Report location:</w:t>
      </w:r>
      <w:bookmarkEnd w:id="6"/>
    </w:p>
    <w:p>
      <w:hyperlink r:id="rId8" w:history="1">
        <w:r>
          <w:rPr>
            <w:color w:val="2980b9"/>
            <w:u w:val="single"/>
          </w:rPr>
          <w:t xml:space="preserve">https://www.fullpicture.app/item/899a4fb5eaa0cab7a7574f6f6ed6c6a7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F1F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8622307005532?via%3Dihub" TargetMode="External"/><Relationship Id="rId8" Type="http://schemas.openxmlformats.org/officeDocument/2006/relationships/hyperlink" Target="https://www.fullpicture.app/item/899a4fb5eaa0cab7a7574f6f6ed6c6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2023-03-02T10:02:27+01:00</dcterms:created>
  <dcterms:modified xsi:type="dcterms:W3CDTF">2023-03-02T10:02:27+01:00</dcterms:modified>
</cp:coreProperties>
</file>

<file path=docProps/custom.xml><?xml version="1.0" encoding="utf-8"?>
<Properties xmlns="http://schemas.openxmlformats.org/officeDocument/2006/custom-properties" xmlns:vt="http://schemas.openxmlformats.org/officeDocument/2006/docPropsVTypes"/>
</file>