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Generation and functional evaluation of novel monoclonal antibodies targeting glycosylated human stem cell factor - PubMed</w:t>
      </w:r>
      <w:br/>
      <w:hyperlink r:id="rId7" w:history="1">
        <w:r>
          <w:rPr>
            <w:color w:val="2980b9"/>
            <w:u w:val="single"/>
          </w:rPr>
          <w:t xml:space="preserve">https://pubmed.ncbi.nlm.nih.gov/36401641/</w:t>
        </w:r>
      </w:hyperlink>
    </w:p>
    <w:p>
      <w:pPr>
        <w:pStyle w:val="Heading1"/>
      </w:pPr>
      <w:bookmarkStart w:id="2" w:name="_Toc2"/>
      <w:r>
        <w:t>Article summary:</w:t>
      </w:r>
      <w:bookmarkEnd w:id="2"/>
    </w:p>
    <w:p>
      <w:pPr>
        <w:jc w:val="both"/>
      </w:pPr>
      <w:r>
        <w:rPr/>
        <w:t xml:space="preserve">1. A new method of expressing glycosylated human stem cell factor (hSCF) in HEK293 cells was developed, which showed increased molecular mass variability and a 2.5-fold increase in proliferative activity compared to bacteria-derived hSCF.</w:t>
      </w:r>
    </w:p>
    <w:p>
      <w:pPr>
        <w:jc w:val="both"/>
      </w:pPr>
      <w:r>
        <w:rPr/>
        <w:t xml:space="preserve">2. Three hybridoma clones producing monoclonal antibodies (mAbs) with high specificity for the glycoprotein were obtained, which can be used to develop a sandwich ELISA assay for rhSCF quantification.</w:t>
      </w:r>
    </w:p>
    <w:p>
      <w:pPr>
        <w:jc w:val="both"/>
      </w:pPr>
      <w:r>
        <w:rPr/>
        <w:t xml:space="preserve">3. Combining glycosylated rhSCF expression with hybridoma technology is a powerful strategy to obtain specific suitable immunochemical assays and thus improve glycoprotein-producing bioprocesses.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and its results, as well as references to other relevant studies in the field. The authors provide evidence for their claims by citing previous studies that support their findings, such as the study by Zannettino et al., which found that antibodies to human stem cell factor had specific functional effects. Additionally, the authors provide clear explanations of their methods and results, making it easy for readers to understand the research conducted. </w:t>
      </w:r>
    </w:p>
    <w:p>
      <w:pPr>
        <w:jc w:val="both"/>
      </w:pPr>
      <w:r>
        <w:rPr/>
        <w:t xml:space="preserve">However, there are some potential biases in the article that should be noted. For example, while the authors do cite other relevant studies in the field, they do not explore any counterarguments or alternative perspectives on their findings or discuss any potential risks associated with their research. Additionally, while they do mention possible therapeutic applications of hSCF such as anemia treatment and gene therapy, they do not provide any evidence or discussion of these applications beyond mentioning them briefly in passing. Finally, while they do provide detailed information about their methods and results, they do not discuss any limitations of their study or potential areas for further research that could build upon their findings.</w:t>
      </w:r>
    </w:p>
    <w:p>
      <w:pPr>
        <w:pStyle w:val="Heading1"/>
      </w:pPr>
      <w:bookmarkStart w:id="5" w:name="_Toc5"/>
      <w:r>
        <w:t>Topics for further research:</w:t>
      </w:r>
      <w:bookmarkEnd w:id="5"/>
    </w:p>
    <w:p>
      <w:pPr>
        <w:spacing w:after="0"/>
        <w:numPr>
          <w:ilvl w:val="0"/>
          <w:numId w:val="2"/>
        </w:numPr>
      </w:pPr>
      <w:r>
        <w:rPr/>
        <w:t xml:space="preserve">Risks associated with hSCF research</w:t>
      </w:r>
    </w:p>
    <w:p>
      <w:pPr>
        <w:spacing w:after="0"/>
        <w:numPr>
          <w:ilvl w:val="0"/>
          <w:numId w:val="2"/>
        </w:numPr>
      </w:pPr>
      <w:r>
        <w:rPr/>
        <w:t xml:space="preserve">Alternative perspectives on hSCF research</w:t>
      </w:r>
    </w:p>
    <w:p>
      <w:pPr>
        <w:spacing w:after="0"/>
        <w:numPr>
          <w:ilvl w:val="0"/>
          <w:numId w:val="2"/>
        </w:numPr>
      </w:pPr>
      <w:r>
        <w:rPr/>
        <w:t xml:space="preserve">Therapeutic applications of hSCF</w:t>
      </w:r>
    </w:p>
    <w:p>
      <w:pPr>
        <w:spacing w:after="0"/>
        <w:numPr>
          <w:ilvl w:val="0"/>
          <w:numId w:val="2"/>
        </w:numPr>
      </w:pPr>
      <w:r>
        <w:rPr/>
        <w:t xml:space="preserve">Limitations of hSCF research</w:t>
      </w:r>
    </w:p>
    <w:p>
      <w:pPr>
        <w:spacing w:after="0"/>
        <w:numPr>
          <w:ilvl w:val="0"/>
          <w:numId w:val="2"/>
        </w:numPr>
      </w:pPr>
      <w:r>
        <w:rPr/>
        <w:t xml:space="preserve">Further research on hSCF</w:t>
      </w:r>
    </w:p>
    <w:p>
      <w:pPr>
        <w:numPr>
          <w:ilvl w:val="0"/>
          <w:numId w:val="2"/>
        </w:numPr>
      </w:pPr>
      <w:r>
        <w:rPr/>
        <w:t xml:space="preserve">Impact of hSCF on anemia treatment</w:t>
      </w:r>
    </w:p>
    <w:p>
      <w:pPr>
        <w:pStyle w:val="Heading1"/>
      </w:pPr>
      <w:bookmarkStart w:id="6" w:name="_Toc6"/>
      <w:r>
        <w:t>Report location:</w:t>
      </w:r>
      <w:bookmarkEnd w:id="6"/>
    </w:p>
    <w:p>
      <w:hyperlink r:id="rId8" w:history="1">
        <w:r>
          <w:rPr>
            <w:color w:val="2980b9"/>
            <w:u w:val="single"/>
          </w:rPr>
          <w:t xml:space="preserve">https://www.fullpicture.app/item/89acebb4c9e79b6ac00d3dbbec709bee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6F6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401641/" TargetMode="External"/><Relationship Id="rId8" Type="http://schemas.openxmlformats.org/officeDocument/2006/relationships/hyperlink" Target="https://www.fullpicture.app/item/89acebb4c9e79b6ac00d3dbbec709b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2023-02-23T14:42:05+01:00</dcterms:created>
  <dcterms:modified xsi:type="dcterms:W3CDTF">2023-02-23T14:42:05+01:00</dcterms:modified>
</cp:coreProperties>
</file>

<file path=docProps/custom.xml><?xml version="1.0" encoding="utf-8"?>
<Properties xmlns="http://schemas.openxmlformats.org/officeDocument/2006/custom-properties" xmlns:vt="http://schemas.openxmlformats.org/officeDocument/2006/docPropsVTypes"/>
</file>