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Acacetin通过破坏卵巢切除术诱导的骨质疏松症中的破骨细胞形成和促进H型血管形成来防止骨质流失 - PubMed</w:t>
      </w:r>
      <w:br/>
      <w:hyperlink r:id="rId7" w:history="1">
        <w:r>
          <w:rPr>
            <w:color w:val="2980b9"/>
            <w:u w:val="single"/>
          </w:rPr>
          <w:t xml:space="preserve">https://pubmed.ncbi.nlm.nih.gov/35517504/</w:t>
        </w:r>
      </w:hyperlink>
    </w:p>
    <w:p>
      <w:pPr>
        <w:pStyle w:val="Heading1"/>
      </w:pPr>
      <w:bookmarkStart w:id="2" w:name="_Toc2"/>
      <w:r>
        <w:t>Article summary:</w:t>
      </w:r>
      <w:bookmarkEnd w:id="2"/>
    </w:p>
    <w:p>
      <w:pPr>
        <w:jc w:val="both"/>
      </w:pPr>
      <w:r>
        <w:rPr/>
        <w:t xml:space="preserve">1. Acacetin is a natural flavonoid compound that can promote bone cell differentiation and inhibit osteoclast formation in vitro.</w:t>
      </w:r>
    </w:p>
    <w:p>
      <w:pPr>
        <w:jc w:val="both"/>
      </w:pPr>
      <w:r>
        <w:rPr/>
        <w:t xml:space="preserve">2. Acacetin inhibits osteoclast formation induced by M-CSF and RANKL receptor activator without exerting cytotoxic effects.</w:t>
      </w:r>
    </w:p>
    <w:p>
      <w:pPr>
        <w:jc w:val="both"/>
      </w:pPr>
      <w:r>
        <w:rPr/>
        <w:t xml:space="preserve">3. In vivo, acacetin increases trabecular bone mass, reduces the number of osteoclasts, and shows more type H vessels in OVX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“Acacetin Prevents Bone Loss by Disrupting Osteoclast Formation and Promoting Type H Vessel Formation in Ovariectomy-Induced Osteoporosis” is a well-written piece of research that provides an in-depth analysis of the effects of acacetin on osteoporosis prevention. The authors have conducted extensive research to support their claims, including experiments with primary bone marrow cells (BMM), endothelial progenitor cells (EPCs), and ovariectomized (OVX) mice. The results of these experiments demonstrate that acacetin can inhibit osteoclast formation induced by M-CSF and RANKL receptor activator without exerting cytotoxic effects, as well as promote type H vessel formation in OVX mice.</w:t>
      </w:r>
    </w:p>
    <w:p>
      <w:pPr>
        <w:jc w:val="both"/>
      </w:pPr>
      <w:r>
        <w:rPr/>
        <w:t xml:space="preserve">The article is generally reliable and trustworthy; however, there are some potential biases that should be noted. First, the authors do not explore any possible risks associated with using acacetin for treating osteoporosis; this could lead to readers underestimating the potential risks associated with its use. Additionally, the authors do not present both sides equally; they focus solely on the positive effects of acacetin without exploring any potential negative effects or counterarguments. Finally, there is some promotional content included in the article; while it does not detract from its overall reliability, it should be noted that this could lead to readers overestimating the efficacy of acacetin for treating osteoporosis.</w:t>
      </w:r>
    </w:p>
    <w:p>
      <w:pPr>
        <w:jc w:val="both"/>
      </w:pPr>
      <w:r>
        <w:rPr/>
        <w:t xml:space="preserve">In conclusion, this article provides an informative overview of how acacetin can be used to prevent bone loss caused by ovariectomy-induced osteoporosis; however, readers should be aware of potential biases such as lack of exploration into possible risks associated with its use and promotional content included in the article which could lead to overestimation of its efficacy for treating osteoporosis.</w:t>
      </w:r>
    </w:p>
    <w:p>
      <w:pPr>
        <w:pStyle w:val="Heading1"/>
      </w:pPr>
      <w:bookmarkStart w:id="5" w:name="_Toc5"/>
      <w:r>
        <w:t>Topics for further research:</w:t>
      </w:r>
      <w:bookmarkEnd w:id="5"/>
    </w:p>
    <w:p>
      <w:pPr>
        <w:spacing w:after="0"/>
        <w:numPr>
          <w:ilvl w:val="0"/>
          <w:numId w:val="2"/>
        </w:numPr>
      </w:pPr>
      <w:r>
        <w:rPr/>
        <w:t xml:space="preserve">Risks associated with acacetin use</w:t>
      </w:r>
    </w:p>
    <w:p>
      <w:pPr>
        <w:spacing w:after="0"/>
        <w:numPr>
          <w:ilvl w:val="0"/>
          <w:numId w:val="2"/>
        </w:numPr>
      </w:pPr>
      <w:r>
        <w:rPr/>
        <w:t xml:space="preserve">Potential side effects of acacetin</w:t>
      </w:r>
    </w:p>
    <w:p>
      <w:pPr>
        <w:spacing w:after="0"/>
        <w:numPr>
          <w:ilvl w:val="0"/>
          <w:numId w:val="2"/>
        </w:numPr>
      </w:pPr>
      <w:r>
        <w:rPr/>
        <w:t xml:space="preserve">Counterarguments to acacetin for osteoporosis treatment</w:t>
      </w:r>
    </w:p>
    <w:p>
      <w:pPr>
        <w:spacing w:after="0"/>
        <w:numPr>
          <w:ilvl w:val="0"/>
          <w:numId w:val="2"/>
        </w:numPr>
      </w:pPr>
      <w:r>
        <w:rPr/>
        <w:t xml:space="preserve">Alternatives to acacetin for osteoporosis prevention</w:t>
      </w:r>
    </w:p>
    <w:p>
      <w:pPr>
        <w:spacing w:after="0"/>
        <w:numPr>
          <w:ilvl w:val="0"/>
          <w:numId w:val="2"/>
        </w:numPr>
      </w:pPr>
      <w:r>
        <w:rPr/>
        <w:t xml:space="preserve">Long-term effects of acacetin on bone health</w:t>
      </w:r>
    </w:p>
    <w:p>
      <w:pPr>
        <w:numPr>
          <w:ilvl w:val="0"/>
          <w:numId w:val="2"/>
        </w:numPr>
      </w:pPr>
      <w:r>
        <w:rPr/>
        <w:t xml:space="preserve">Clinical trials of acacetin for osteoporosis treatment</w:t>
      </w:r>
    </w:p>
    <w:p>
      <w:pPr>
        <w:pStyle w:val="Heading1"/>
      </w:pPr>
      <w:bookmarkStart w:id="6" w:name="_Toc6"/>
      <w:r>
        <w:t>Report location:</w:t>
      </w:r>
      <w:bookmarkEnd w:id="6"/>
    </w:p>
    <w:p>
      <w:hyperlink r:id="rId8" w:history="1">
        <w:r>
          <w:rPr>
            <w:color w:val="2980b9"/>
            <w:u w:val="single"/>
          </w:rPr>
          <w:t xml:space="preserve">https://www.fullpicture.app/item/89d8c62ac0708fa543df55064ad13ef4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8E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17504/" TargetMode="External"/><Relationship Id="rId8" Type="http://schemas.openxmlformats.org/officeDocument/2006/relationships/hyperlink" Target="https://www.fullpicture.app/item/89d8c62ac0708fa543df55064ad13e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2023-02-20T20:50:12+01:00</dcterms:created>
  <dcterms:modified xsi:type="dcterms:W3CDTF">2023-02-20T20:50:12+01:00</dcterms:modified>
</cp:coreProperties>
</file>

<file path=docProps/custom.xml><?xml version="1.0" encoding="utf-8"?>
<Properties xmlns="http://schemas.openxmlformats.org/officeDocument/2006/custom-properties" xmlns:vt="http://schemas.openxmlformats.org/officeDocument/2006/docPropsVTypes"/>
</file>