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 1 trial of lipid-encapsulated mRNA encoding a monoclonal antibody with neutralizing activity against Chikungunya virus | Nature Medicine</w:t>
      </w:r>
      <w:br/>
      <w:hyperlink r:id="rId7" w:history="1">
        <w:r>
          <w:rPr>
            <w:color w:val="2980b9"/>
            <w:u w:val="single"/>
          </w:rPr>
          <w:t xml:space="preserve">https://www.nature.com/articles/s41591-021-01573-6</w:t>
        </w:r>
      </w:hyperlink>
    </w:p>
    <w:p>
      <w:pPr>
        <w:pStyle w:val="Heading1"/>
      </w:pPr>
      <w:bookmarkStart w:id="2" w:name="_Toc2"/>
      <w:r>
        <w:t>Article summary:</w:t>
      </w:r>
      <w:bookmarkEnd w:id="2"/>
    </w:p>
    <w:p>
      <w:pPr>
        <w:jc w:val="both"/>
      </w:pPr>
      <w:r>
        <w:rPr/>
        <w:t xml:space="preserve">1. Chikungunya virus (CHIKV) is a single-stranded RNA virus that is transmitted by Aedes mosquitoes and can cause severe and chronic arthritis in up to 50% of patients.</w:t>
      </w:r>
    </w:p>
    <w:p>
      <w:pPr>
        <w:jc w:val="both"/>
      </w:pPr>
      <w:r>
        <w:rPr/>
        <w:t xml:space="preserve">2. Currently, there is no licensed vaccine nor antiviral drug available to prevent CHIKV infection, but several approaches are in development including various vaccine and passive immunization strategies.</w:t>
      </w:r>
    </w:p>
    <w:p>
      <w:pPr>
        <w:jc w:val="both"/>
      </w:pPr>
      <w:r>
        <w:rPr/>
        <w:t xml:space="preserve">3. A lipid nanoparticle (LNP)-encapsulated mRNA encoding the light and heavy chains of a human monoclonal antibody targeting the CHIKV E2 glycoprotein has been developed as an alternative method to produce effective, safe and cost-effective monoclonal antibody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state of research into Chikungunya virus (CHIKV), a single-stranded RNA virus that is transmitted by Aedes mosquitoes and can cause severe and chronic arthritis in up to 50% of patients. The article outlines the current lack of licensed vaccines or antiviral drugs available to prevent CHIKV infection, as well as various approaches being developed for prevention or treatment. The article then focuses on one particular approach – a lipid nanoparticle (LNP)-encapsulated mRNA encoding the light and heavy chains of a human monoclonal antibody targeting the CHIKV E2 glycoprotein – which has been developed as an alternative method to produce effective, safe and cost-effective monoclonal antibody therapies. </w:t>
      </w:r>
    </w:p>
    <w:p>
      <w:pPr>
        <w:jc w:val="both"/>
      </w:pPr>
      <w:r>
        <w:rPr/>
        <w:t xml:space="preserve">The article appears to be reliable overall, with evidence provided from multiple sources such as epidemiological studies, animal models, nonhuman primates, clinical trials, etc., which lends credibility to its claims. However, it should be noted that some of the evidence presented is limited in scope; for example, while epidemiological studies have identified levels of pre-existing CHIKV neutralizing antibodies associated with decreased risk of symptomatic CHIKV infection, this does not necessarily mean that these antibodies will provide protection against all genotypes or remain protective for years in previously infected individuals. Additionally, while the article mentions potential risks associated with this approach such as innate immune activation or Fc receptor interactions potentially related to antibody-dependent enhancement of pathogenesis, it does not provide any further detail on these risks or how they might be mitigated. Furthermore, while the article does mention possible counterarguments such as production challenges and high costs associated with recombinant antibody technology compared to mRNA delivery platforms, it does not explore these arguments in any depth or provide any evidence for why one approach may be preferable over another. </w:t>
      </w:r>
    </w:p>
    <w:p>
      <w:pPr>
        <w:jc w:val="both"/>
      </w:pPr>
      <w:r>
        <w:rPr/>
        <w:t xml:space="preserve">In conclusion, this article provides an overview of current research into Chikungunya virus (CHIKV) prevention and treatment strategies with evidence from multiple sources lending credibility to its claims; however it should be noted that some aspects are limited in scope and further exploration into potential risks associated with this approach would be beneficial.</w:t>
      </w:r>
    </w:p>
    <w:p>
      <w:pPr>
        <w:pStyle w:val="Heading1"/>
      </w:pPr>
      <w:bookmarkStart w:id="5" w:name="_Toc5"/>
      <w:r>
        <w:t>Topics for further research:</w:t>
      </w:r>
      <w:bookmarkEnd w:id="5"/>
    </w:p>
    <w:p>
      <w:pPr>
        <w:spacing w:after="0"/>
        <w:numPr>
          <w:ilvl w:val="0"/>
          <w:numId w:val="2"/>
        </w:numPr>
      </w:pPr>
      <w:r>
        <w:rPr/>
        <w:t xml:space="preserve">Chikungunya virus vaccine development</w:t>
      </w:r>
    </w:p>
    <w:p>
      <w:pPr>
        <w:spacing w:after="0"/>
        <w:numPr>
          <w:ilvl w:val="0"/>
          <w:numId w:val="2"/>
        </w:numPr>
      </w:pPr>
      <w:r>
        <w:rPr/>
        <w:t xml:space="preserve">Chikungunya virus antiviral drugs</w:t>
      </w:r>
    </w:p>
    <w:p>
      <w:pPr>
        <w:spacing w:after="0"/>
        <w:numPr>
          <w:ilvl w:val="0"/>
          <w:numId w:val="2"/>
        </w:numPr>
      </w:pPr>
      <w:r>
        <w:rPr/>
        <w:t xml:space="preserve">Lipid nanoparticle mRNA delivery</w:t>
      </w:r>
    </w:p>
    <w:p>
      <w:pPr>
        <w:spacing w:after="0"/>
        <w:numPr>
          <w:ilvl w:val="0"/>
          <w:numId w:val="2"/>
        </w:numPr>
      </w:pPr>
      <w:r>
        <w:rPr/>
        <w:t xml:space="preserve">Monoclonal antibody therapy for CHIKV</w:t>
      </w:r>
    </w:p>
    <w:p>
      <w:pPr>
        <w:spacing w:after="0"/>
        <w:numPr>
          <w:ilvl w:val="0"/>
          <w:numId w:val="2"/>
        </w:numPr>
      </w:pPr>
      <w:r>
        <w:rPr/>
        <w:t xml:space="preserve">Antibody-dependent enhancement of pathogenesis</w:t>
      </w:r>
    </w:p>
    <w:p>
      <w:pPr>
        <w:numPr>
          <w:ilvl w:val="0"/>
          <w:numId w:val="2"/>
        </w:numPr>
      </w:pPr>
      <w:r>
        <w:rPr/>
        <w:t xml:space="preserve">Recombinant antibody technology vs mRNA delivery platforms</w:t>
      </w:r>
    </w:p>
    <w:p>
      <w:pPr>
        <w:pStyle w:val="Heading1"/>
      </w:pPr>
      <w:bookmarkStart w:id="6" w:name="_Toc6"/>
      <w:r>
        <w:t>Report location:</w:t>
      </w:r>
      <w:bookmarkEnd w:id="6"/>
    </w:p>
    <w:p>
      <w:hyperlink r:id="rId8" w:history="1">
        <w:r>
          <w:rPr>
            <w:color w:val="2980b9"/>
            <w:u w:val="single"/>
          </w:rPr>
          <w:t xml:space="preserve">https://www.fullpicture.app/item/89e7a0d079f5a96dec98e1702a0dff74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3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1-01573-6" TargetMode="External"/><Relationship Id="rId8" Type="http://schemas.openxmlformats.org/officeDocument/2006/relationships/hyperlink" Target="https://www.fullpicture.app/item/89e7a0d079f5a96dec98e1702a0df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2023-03-03T07:44:20+01:00</dcterms:created>
  <dcterms:modified xsi:type="dcterms:W3CDTF">2023-03-03T07:44:20+01:00</dcterms:modified>
</cp:coreProperties>
</file>

<file path=docProps/custom.xml><?xml version="1.0" encoding="utf-8"?>
<Properties xmlns="http://schemas.openxmlformats.org/officeDocument/2006/custom-properties" xmlns:vt="http://schemas.openxmlformats.org/officeDocument/2006/docPropsVTypes"/>
</file>