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Service Terms</w:t>
      </w:r>
      <w:br/>
      <w:hyperlink r:id="rId7" w:history="1">
        <w:r>
          <w:rPr>
            <w:color w:val="2980b9"/>
            <w:u w:val="single"/>
          </w:rPr>
          <w:t xml:space="preserve">https://openai.com/api/policies/service-terms/</w:t>
        </w:r>
      </w:hyperlink>
    </w:p>
    <w:p>
      <w:pPr>
        <w:pStyle w:val="Heading1"/>
      </w:pPr>
      <w:bookmarkStart w:id="2" w:name="_Toc2"/>
      <w:r>
        <w:t>Article summary:</w:t>
      </w:r>
      <w:bookmarkEnd w:id="2"/>
    </w:p>
    <w:p>
      <w:pPr>
        <w:jc w:val="both"/>
      </w:pPr>
      <w:r>
        <w:rPr/>
        <w:t xml:space="preserve">1. Les conditions de service régissent l'utilisation des services.</w:t>
      </w:r>
    </w:p>
    <w:p>
      <w:pPr>
        <w:jc w:val="both"/>
      </w:pPr>
      <w:r>
        <w:rPr/>
        <w:t xml:space="preserve">2. Les services bêta sont offerts «tels quels» et OpenAI ne donne aucune garantie pour ces services.</w:t>
      </w:r>
    </w:p>
    <w:p>
      <w:pPr>
        <w:jc w:val="both"/>
      </w:pPr>
      <w:r>
        <w:rPr/>
        <w:t xml:space="preserve">3. Lors de l'utilisation de DALL·E, vous devez respecter la politique de contenu et OpenAI peut utiliser des tiers pour vérifier le contenu à des fins de sécurité et de modération.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Service Terms est un document juridique qui définit les conditions d'utilisation des services OpenAI. Il couvre les aspects liés aux services bêta, à DALL·E et à Codex et Code Generation. Le document est clair et précis sur les termes et conditions applicables aux différents services proposés par OpenAI, ce qui en fait un document fiable et fiable. Cependant, il n'y a pas d'informations sur les risques potentiels associés à l'utilisation des différents services proposés par OpenAI, ce qui peut être considéré comme un biais ou une omission importante du document. De plus, le document ne mentionne pas non plus si certains des termes ou conditions peuvent être modifiés ou mis à jour par OpenAI à tout moment sans préavis, ce qui peut également être considéré comme un biais ou une omission importante du document. Enfin, le document ne mentionne pas non plus si certains des termes ou conditions peuvent être modifiés ou mis à jour par OpenAI à tout moment sans préavis, ce qui peut également être considéré comme un biais ou une omission importante du document.</w:t>
      </w:r>
    </w:p>
    <w:p>
      <w:pPr>
        <w:pStyle w:val="Heading1"/>
      </w:pPr>
      <w:bookmarkStart w:id="5" w:name="_Toc5"/>
      <w:r>
        <w:t>Topics for further research:</w:t>
      </w:r>
      <w:bookmarkEnd w:id="5"/>
    </w:p>
    <w:p>
      <w:pPr>
        <w:spacing w:after="0"/>
        <w:numPr>
          <w:ilvl w:val="0"/>
          <w:numId w:val="2"/>
        </w:numPr>
      </w:pPr>
      <w:r>
        <w:rPr/>
        <w:t xml:space="preserve">Risques associés à l'utilisation des services OpenAI</w:t>
      </w:r>
    </w:p>
    <w:p>
      <w:pPr>
        <w:spacing w:after="0"/>
        <w:numPr>
          <w:ilvl w:val="0"/>
          <w:numId w:val="2"/>
        </w:numPr>
      </w:pPr>
      <w:r>
        <w:rPr/>
        <w:t xml:space="preserve">Modifications des termes et conditions OpenAI</w:t>
      </w:r>
    </w:p>
    <w:p>
      <w:pPr>
        <w:spacing w:after="0"/>
        <w:numPr>
          <w:ilvl w:val="0"/>
          <w:numId w:val="2"/>
        </w:numPr>
      </w:pPr>
      <w:r>
        <w:rPr/>
        <w:t xml:space="preserve">Mises à jour des termes et conditions OpenAI</w:t>
      </w:r>
    </w:p>
    <w:p>
      <w:pPr>
        <w:spacing w:after="0"/>
        <w:numPr>
          <w:ilvl w:val="0"/>
          <w:numId w:val="2"/>
        </w:numPr>
      </w:pPr>
      <w:r>
        <w:rPr/>
        <w:t xml:space="preserve">Préavis pour les modifications des termes et conditions OpenAI</w:t>
      </w:r>
    </w:p>
    <w:p>
      <w:pPr>
        <w:spacing w:after="0"/>
        <w:numPr>
          <w:ilvl w:val="0"/>
          <w:numId w:val="2"/>
        </w:numPr>
      </w:pPr>
      <w:r>
        <w:rPr/>
        <w:t xml:space="preserve">Responsabilité des utilisateurs pour les services OpenAI</w:t>
      </w:r>
    </w:p>
    <w:p>
      <w:pPr>
        <w:numPr>
          <w:ilvl w:val="0"/>
          <w:numId w:val="2"/>
        </w:numPr>
      </w:pPr>
      <w:r>
        <w:rPr/>
        <w:t xml:space="preserve">Limites de responsabilité des services OpenAI</w:t>
      </w:r>
    </w:p>
    <w:p>
      <w:pPr>
        <w:pStyle w:val="Heading1"/>
      </w:pPr>
      <w:bookmarkStart w:id="6" w:name="_Toc6"/>
      <w:r>
        <w:t>Report location:</w:t>
      </w:r>
      <w:bookmarkEnd w:id="6"/>
    </w:p>
    <w:p>
      <w:hyperlink r:id="rId8" w:history="1">
        <w:r>
          <w:rPr>
            <w:color w:val="2980b9"/>
            <w:u w:val="single"/>
          </w:rPr>
          <w:t xml:space="preserve">https://www.fullpicture.app/item/8a094de95876205c217411710f4e228d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372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api/policies/service-terms/" TargetMode="External"/><Relationship Id="rId8" Type="http://schemas.openxmlformats.org/officeDocument/2006/relationships/hyperlink" Target="https://www.fullpicture.app/item/8a094de95876205c217411710f4e22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2023-02-23T03:34:38+01:00</dcterms:created>
  <dcterms:modified xsi:type="dcterms:W3CDTF">2023-02-23T03:34:38+01:00</dcterms:modified>
</cp:coreProperties>
</file>

<file path=docProps/custom.xml><?xml version="1.0" encoding="utf-8"?>
<Properties xmlns="http://schemas.openxmlformats.org/officeDocument/2006/custom-properties" xmlns:vt="http://schemas.openxmlformats.org/officeDocument/2006/docPropsVTypes"/>
</file>