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STAT3/LINC00671 axis regulates papillary thyroid tumor growth and metastasis via LDHA-mediated glycolysis - PMC</w:t>
      </w:r>
      <w:br/>
      <w:hyperlink r:id="rId7" w:history="1">
        <w:r>
          <w:rPr>
            <w:color w:val="2980b9"/>
            <w:u w:val="single"/>
          </w:rPr>
          <w:t xml:space="preserve">https://www.ncbi.nlm.nih.gov/pmc/articles/PMC8371129/</w:t>
        </w:r>
      </w:hyperlink>
    </w:p>
    <w:p>
      <w:pPr>
        <w:pStyle w:val="Heading1"/>
      </w:pPr>
      <w:bookmarkStart w:id="2" w:name="_Toc2"/>
      <w:r>
        <w:t>Article summary:</w:t>
      </w:r>
      <w:bookmarkEnd w:id="2"/>
    </w:p>
    <w:p>
      <w:pPr>
        <w:jc w:val="both"/>
      </w:pPr>
      <w:r>
        <w:rPr/>
        <w:t xml:space="preserve">1. A novel lncRNA, LINC00671, was identified as being negatively correlated with LDHA and predicting good clinical outcome in thyroid cancer.</w:t>
      </w:r>
    </w:p>
    <w:p>
      <w:pPr>
        <w:jc w:val="both"/>
      </w:pPr>
      <w:r>
        <w:rPr/>
        <w:t xml:space="preserve">2. The STAT3/LINC00671/LDHA axis regulates thyroid cancer glycolysis, growth, and lung metastasis both in vitro and in vivo.</w:t>
      </w:r>
    </w:p>
    <w:p>
      <w:pPr>
        <w:jc w:val="both"/>
      </w:pPr>
      <w:r>
        <w:rPr/>
        <w:t xml:space="preserve">3. Inhibition of LDHA or STAT3 or supplement of LINC00671 could be potential therapeutic strategies in thyroid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authors provide evidence from both in vitro and in vivo experiments that demonstrate the role of the STAT3/LINC00671/LDHA axis in regulating papillary thyroid tumor growth and metastasis via LDHA-mediated glycolysis. Furthermore, the authors provide evidence from patient data that supports their findings. </w:t>
      </w:r>
    </w:p>
    <w:p>
      <w:pPr>
        <w:jc w:val="both"/>
      </w:pPr>
      <w:r>
        <w:rPr/>
        <w:t xml:space="preserve">The article does not appear to have any major biases or one-sided reporting as it presents both sides of the argument equally. It also does not contain any unsupported claims or missing points of consideration as all claims are backed up by scientific evidence. Additionally, there is no promotional content present as the article focuses solely on presenting scientific evidence for its claims without attempting to promote any particular product or service. </w:t>
      </w:r>
    </w:p>
    <w:p>
      <w:pPr>
        <w:jc w:val="both"/>
      </w:pPr>
      <w:r>
        <w:rPr/>
        <w:t xml:space="preserve">The only potential issue with the article is that it does not explore any counterarguments to its claims which could be seen as a limitation of the study. However, this does not detract from the overall reliability and trustworthiness of the article as it provides sufficient evidence for its claims without needing to explore counterarguments.</w:t>
      </w:r>
    </w:p>
    <w:p>
      <w:pPr>
        <w:pStyle w:val="Heading1"/>
      </w:pPr>
      <w:bookmarkStart w:id="5" w:name="_Toc5"/>
      <w:r>
        <w:t>Topics for further research:</w:t>
      </w:r>
      <w:bookmarkEnd w:id="5"/>
    </w:p>
    <w:p>
      <w:pPr>
        <w:spacing w:after="0"/>
        <w:numPr>
          <w:ilvl w:val="0"/>
          <w:numId w:val="2"/>
        </w:numPr>
      </w:pPr>
      <w:r>
        <w:rPr/>
        <w:t xml:space="preserve">STAT3/LINC00671/LDHA axis regulation</w:t>
      </w:r>
    </w:p>
    <w:p>
      <w:pPr>
        <w:spacing w:after="0"/>
        <w:numPr>
          <w:ilvl w:val="0"/>
          <w:numId w:val="2"/>
        </w:numPr>
      </w:pPr>
      <w:r>
        <w:rPr/>
        <w:t xml:space="preserve">Papillary thyroid tumor metastasis</w:t>
      </w:r>
    </w:p>
    <w:p>
      <w:pPr>
        <w:spacing w:after="0"/>
        <w:numPr>
          <w:ilvl w:val="0"/>
          <w:numId w:val="2"/>
        </w:numPr>
      </w:pPr>
      <w:r>
        <w:rPr/>
        <w:t xml:space="preserve">LDHA-mediated glycolysis</w:t>
      </w:r>
    </w:p>
    <w:p>
      <w:pPr>
        <w:spacing w:after="0"/>
        <w:numPr>
          <w:ilvl w:val="0"/>
          <w:numId w:val="2"/>
        </w:numPr>
      </w:pPr>
      <w:r>
        <w:rPr/>
        <w:t xml:space="preserve">Patient data analysis</w:t>
      </w:r>
    </w:p>
    <w:p>
      <w:pPr>
        <w:spacing w:after="0"/>
        <w:numPr>
          <w:ilvl w:val="0"/>
          <w:numId w:val="2"/>
        </w:numPr>
      </w:pPr>
      <w:r>
        <w:rPr/>
        <w:t xml:space="preserve">STAT3/LINC00671/LDHA axis inhibitors</w:t>
      </w:r>
    </w:p>
    <w:p>
      <w:pPr>
        <w:numPr>
          <w:ilvl w:val="0"/>
          <w:numId w:val="2"/>
        </w:numPr>
      </w:pPr>
      <w:r>
        <w:rPr/>
        <w:t xml:space="preserve">Papillary thyroid tumor treatment options</w:t>
      </w:r>
    </w:p>
    <w:p>
      <w:pPr>
        <w:pStyle w:val="Heading1"/>
      </w:pPr>
      <w:bookmarkStart w:id="6" w:name="_Toc6"/>
      <w:r>
        <w:t>Report location:</w:t>
      </w:r>
      <w:bookmarkEnd w:id="6"/>
    </w:p>
    <w:p>
      <w:hyperlink r:id="rId8" w:history="1">
        <w:r>
          <w:rPr>
            <w:color w:val="2980b9"/>
            <w:u w:val="single"/>
          </w:rPr>
          <w:t xml:space="preserve">https://www.fullpicture.app/item/8a11a4b6f83b967ef4f5f20017f4f14f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F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71129/" TargetMode="External"/><Relationship Id="rId8" Type="http://schemas.openxmlformats.org/officeDocument/2006/relationships/hyperlink" Target="https://www.fullpicture.app/item/8a11a4b6f83b967ef4f5f20017f4f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2023-02-22T00:08:14+01:00</dcterms:created>
  <dcterms:modified xsi:type="dcterms:W3CDTF">2023-02-22T00:08:14+01:00</dcterms:modified>
</cp:coreProperties>
</file>

<file path=docProps/custom.xml><?xml version="1.0" encoding="utf-8"?>
<Properties xmlns="http://schemas.openxmlformats.org/officeDocument/2006/custom-properties" xmlns:vt="http://schemas.openxmlformats.org/officeDocument/2006/docPropsVTypes"/>
</file>