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汽车行业的全球价值链：发展中国家的作用得到加强？ |国际技术学习、创新与发展杂志</w:t>
      </w:r>
      <w:br/>
      <w:hyperlink r:id="rId7" w:history="1">
        <w:r>
          <w:rPr>
            <w:color w:val="2980b9"/>
            <w:u w:val="single"/>
          </w:rPr>
          <w:t xml:space="preserve">https://www.inderscienceonline.com/doi/abs/10.1504/IJTLID.2011.041904</w:t>
        </w:r>
      </w:hyperlink>
    </w:p>
    <w:p>
      <w:pPr>
        <w:pStyle w:val="Heading1"/>
      </w:pPr>
      <w:bookmarkStart w:id="2" w:name="_Toc2"/>
      <w:r>
        <w:t>Article summary:</w:t>
      </w:r>
      <w:bookmarkEnd w:id="2"/>
    </w:p>
    <w:p>
      <w:pPr>
        <w:jc w:val="both"/>
      </w:pPr>
      <w:r>
        <w:rPr/>
        <w:t xml:space="preserve">1. This article examines the global value chain (GVC) of the automotive industry and how recent economic crises have increased the importance of developing countries in this sector.</w:t>
      </w:r>
    </w:p>
    <w:p>
      <w:pPr>
        <w:jc w:val="both"/>
      </w:pPr>
      <w:r>
        <w:rPr/>
        <w:t xml:space="preserve">2. The regional production structure of the industry limits the impact of crises on each major producing country/region.</w:t>
      </w:r>
    </w:p>
    <w:p>
      <w:pPr>
        <w:jc w:val="both"/>
      </w:pPr>
      <w:r>
        <w:rPr/>
        <w:t xml:space="preserve">3. Opportunities for emerging economies to upgrade their position in the value chain have increased, and these opportunities may become even more powerful as new models are developed specifically for local markets.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global value chain (GVC) of the automotive industry and its implications for developing countries. The article is well-researched, citing 16 sources from reputable journals and books to support its claims. It also provides an unbiased view, presenting both sides equally without any promotional content or partiality.</w:t>
      </w:r>
    </w:p>
    <w:p>
      <w:pPr>
        <w:jc w:val="both"/>
      </w:pPr>
      <w:r>
        <w:rPr/>
        <w:t xml:space="preserve">However, there are some points that could be improved upon. For example, while it does mention potential risks associated with developing countries’ involvement in GVCs, it does not provide any evidence or further exploration into these risks. Additionally, while it mentions that some developing countries such as China and India are gaining more independence and autonomy due to their growing industrial and market size, it does not explore other possible factors that could be contributing to this trend such as technological advancements or government policies. Finally, while it mentions Mexico and Eastern European countries as suppliers in adjacent regional production systems, it does not provide any further information about them or their role in GVCs.</w:t>
      </w:r>
    </w:p>
    <w:p>
      <w:pPr>
        <w:pStyle w:val="Heading1"/>
      </w:pPr>
      <w:bookmarkStart w:id="5" w:name="_Toc5"/>
      <w:r>
        <w:t>Topics for further research:</w:t>
      </w:r>
      <w:bookmarkEnd w:id="5"/>
    </w:p>
    <w:p>
      <w:pPr>
        <w:spacing w:after="0"/>
        <w:numPr>
          <w:ilvl w:val="0"/>
          <w:numId w:val="2"/>
        </w:numPr>
      </w:pPr>
      <w:r>
        <w:rPr/>
        <w:t xml:space="preserve">Risks associated with developing countries in global value chains</w:t>
      </w:r>
    </w:p>
    <w:p>
      <w:pPr>
        <w:spacing w:after="0"/>
        <w:numPr>
          <w:ilvl w:val="0"/>
          <w:numId w:val="2"/>
        </w:numPr>
      </w:pPr>
      <w:r>
        <w:rPr/>
        <w:t xml:space="preserve">Impact of technological advancements on global value chains</w:t>
      </w:r>
    </w:p>
    <w:p>
      <w:pPr>
        <w:spacing w:after="0"/>
        <w:numPr>
          <w:ilvl w:val="0"/>
          <w:numId w:val="2"/>
        </w:numPr>
      </w:pPr>
      <w:r>
        <w:rPr/>
        <w:t xml:space="preserve">Government policies and global value chains</w:t>
      </w:r>
    </w:p>
    <w:p>
      <w:pPr>
        <w:spacing w:after="0"/>
        <w:numPr>
          <w:ilvl w:val="0"/>
          <w:numId w:val="2"/>
        </w:numPr>
      </w:pPr>
      <w:r>
        <w:rPr/>
        <w:t xml:space="preserve">Mexico and global value chains</w:t>
      </w:r>
    </w:p>
    <w:p>
      <w:pPr>
        <w:spacing w:after="0"/>
        <w:numPr>
          <w:ilvl w:val="0"/>
          <w:numId w:val="2"/>
        </w:numPr>
      </w:pPr>
      <w:r>
        <w:rPr/>
        <w:t xml:space="preserve">Eastern European countries and global value chains</w:t>
      </w:r>
    </w:p>
    <w:p>
      <w:pPr>
        <w:numPr>
          <w:ilvl w:val="0"/>
          <w:numId w:val="2"/>
        </w:numPr>
      </w:pPr>
      <w:r>
        <w:rPr/>
        <w:t xml:space="preserve">Developing countries and regional production systems</w:t>
      </w:r>
    </w:p>
    <w:p>
      <w:pPr>
        <w:pStyle w:val="Heading1"/>
      </w:pPr>
      <w:bookmarkStart w:id="6" w:name="_Toc6"/>
      <w:r>
        <w:t>Report location:</w:t>
      </w:r>
      <w:bookmarkEnd w:id="6"/>
    </w:p>
    <w:p>
      <w:hyperlink r:id="rId8" w:history="1">
        <w:r>
          <w:rPr>
            <w:color w:val="2980b9"/>
            <w:u w:val="single"/>
          </w:rPr>
          <w:t xml:space="preserve">https://www.fullpicture.app/item/8a545a5f2a8212b8c175cb0faa58569f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649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derscienceonline.com/doi/abs/10.1504/IJTLID.2011.041904" TargetMode="External"/><Relationship Id="rId8" Type="http://schemas.openxmlformats.org/officeDocument/2006/relationships/hyperlink" Target="https://www.fullpicture.app/item/8a545a5f2a8212b8c175cb0faa5856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2023-03-05T17:05:45+01:00</dcterms:created>
  <dcterms:modified xsi:type="dcterms:W3CDTF">2023-03-05T17:05:45+01:00</dcterms:modified>
</cp:coreProperties>
</file>

<file path=docProps/custom.xml><?xml version="1.0" encoding="utf-8"?>
<Properties xmlns="http://schemas.openxmlformats.org/officeDocument/2006/custom-properties" xmlns:vt="http://schemas.openxmlformats.org/officeDocument/2006/docPropsVTypes"/>
</file>