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of Algorithms for Distributed Charging Control of Electric Vehicles in Smart Grid | IEEE Journals &amp; Magazine | IEEE Xplore</w:t>
      </w:r>
      <w:br/>
      <w:hyperlink r:id="rId7" w:history="1">
        <w:r>
          <w:rPr>
            <w:color w:val="2980b9"/>
            <w:u w:val="single"/>
          </w:rPr>
          <w:t xml:space="preserve">https://ieeexplore.ieee.org/document/8855113</w:t>
        </w:r>
      </w:hyperlink>
    </w:p>
    <w:p>
      <w:pPr>
        <w:pStyle w:val="Heading1"/>
      </w:pPr>
      <w:bookmarkStart w:id="2" w:name="_Toc2"/>
      <w:r>
        <w:t>Article summary:</w:t>
      </w:r>
      <w:bookmarkEnd w:id="2"/>
    </w:p>
    <w:p>
      <w:pPr>
        <w:jc w:val="both"/>
      </w:pPr>
      <w:r>
        <w:rPr/>
        <w:t xml:space="preserve">1. This paper reviews the recent literature of distributed charging control schemes, where the computations are distributed across multiple EVs and/or aggregators.</w:t>
      </w:r>
    </w:p>
    <w:p>
      <w:pPr>
        <w:jc w:val="both"/>
      </w:pPr>
      <w:r>
        <w:rPr/>
        <w:t xml:space="preserve">2. It provides a comprehensive classification of EV charging optimization problems to better understand the existing distributed EV charging schemes studied under operational and cost aspects of grid operators, EV users, and aggregators.</w:t>
      </w:r>
    </w:p>
    <w:p>
      <w:pPr>
        <w:jc w:val="both"/>
      </w:pPr>
      <w:r>
        <w:rPr/>
        <w:t xml:space="preserve">3. It assesses several distributed EV charging schemes with respect to managing uncertainties related to the power grid, the electricity market, and the behaviour of EV users.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presents a comprehensive overview of distributed charging control algorithms for electric vehicles in smart grids. The authors provide a clear distinction between different permutations of distributed charging control architectures based on the method of sharing computation and structure of communication. Furthermore, they classify EV charging optimization problems based on operational and cost aspects from the perspectives of grid operators, EV users, and aggregators. </w:t>
      </w:r>
    </w:p>
    <w:p>
      <w:pPr>
        <w:jc w:val="both"/>
      </w:pPr>
      <w:r>
        <w:rPr/>
        <w:t xml:space="preserve">The article is reliable as it cites relevant sources throughout its text to support its claims. Additionally, it outlines several research directions that require further attention which shows that it is up-to-date with current research trends in this field. </w:t>
      </w:r>
    </w:p>
    <w:p>
      <w:pPr>
        <w:jc w:val="both"/>
      </w:pPr>
      <w:r>
        <w:rPr/>
        <w:t xml:space="preserve">However, there are some potential biases in the article as it does not present both sides equally when discussing pricing strategies such as time-of-use (TOU) rate or real-time pricing (RTP). For example, while TOU rate is discussed in detail with regards to its advantages for alleviating grid congestion co-incident with peak pricing period, there is no mention of any potential drawbacks associated with this strategy such as increased complexity or higher costs for customers who do not have access to off-peak rates. Similarly, while RTP strategies are discussed in terms of their ability to reflect contemporaneous power system conditions and incentivize users to adjust their energy consumption accordingly, there is no mention of any potential risks associated with these strategies such as increased volatility or uncertainty for customers who may not be able to predict future prices accurately enough to make informed decisions about their energy consumption patterns. </w:t>
      </w:r>
    </w:p>
    <w:p>
      <w:pPr>
        <w:jc w:val="both"/>
      </w:pPr>
      <w:r>
        <w:rPr/>
        <w:t xml:space="preserve">In conclusion, this article provides a comprehensive overview of distributed charging control algorithms for electric vehicles in smart grids but could benefit from more balanced discussion regarding pricing strategies by presenting both sides equally instead of focusing solely on advantages without mentioning any potential drawbacks or risks associated with them.</w:t>
      </w:r>
    </w:p>
    <w:p>
      <w:pPr>
        <w:pStyle w:val="Heading1"/>
      </w:pPr>
      <w:bookmarkStart w:id="5" w:name="_Toc5"/>
      <w:r>
        <w:t>Topics for further research:</w:t>
      </w:r>
      <w:bookmarkEnd w:id="5"/>
    </w:p>
    <w:p>
      <w:pPr>
        <w:spacing w:after="0"/>
        <w:numPr>
          <w:ilvl w:val="0"/>
          <w:numId w:val="2"/>
        </w:numPr>
      </w:pPr>
      <w:r>
        <w:rPr/>
        <w:t xml:space="preserve">Time-of-use rate drawbacks</w:t>
      </w:r>
    </w:p>
    <w:p>
      <w:pPr>
        <w:spacing w:after="0"/>
        <w:numPr>
          <w:ilvl w:val="0"/>
          <w:numId w:val="2"/>
        </w:numPr>
      </w:pPr>
      <w:r>
        <w:rPr/>
        <w:t xml:space="preserve">Real-time pricing risks</w:t>
      </w:r>
    </w:p>
    <w:p>
      <w:pPr>
        <w:spacing w:after="0"/>
        <w:numPr>
          <w:ilvl w:val="0"/>
          <w:numId w:val="2"/>
        </w:numPr>
      </w:pPr>
      <w:r>
        <w:rPr/>
        <w:t xml:space="preserve">EV charging optimization problems</w:t>
      </w:r>
    </w:p>
    <w:p>
      <w:pPr>
        <w:spacing w:after="0"/>
        <w:numPr>
          <w:ilvl w:val="0"/>
          <w:numId w:val="2"/>
        </w:numPr>
      </w:pPr>
      <w:r>
        <w:rPr/>
        <w:t xml:space="preserve">Distributed charging control architectures</w:t>
      </w:r>
    </w:p>
    <w:p>
      <w:pPr>
        <w:spacing w:after="0"/>
        <w:numPr>
          <w:ilvl w:val="0"/>
          <w:numId w:val="2"/>
        </w:numPr>
      </w:pPr>
      <w:r>
        <w:rPr/>
        <w:t xml:space="preserve">Grid congestion alleviation strategies</w:t>
      </w:r>
    </w:p>
    <w:p>
      <w:pPr>
        <w:numPr>
          <w:ilvl w:val="0"/>
          <w:numId w:val="2"/>
        </w:numPr>
      </w:pPr>
      <w:r>
        <w:rPr/>
        <w:t xml:space="preserve">Smart grid energy consumption patterns</w:t>
      </w:r>
    </w:p>
    <w:p>
      <w:pPr>
        <w:pStyle w:val="Heading1"/>
      </w:pPr>
      <w:bookmarkStart w:id="6" w:name="_Toc6"/>
      <w:r>
        <w:t>Report location:</w:t>
      </w:r>
      <w:bookmarkEnd w:id="6"/>
    </w:p>
    <w:p>
      <w:hyperlink r:id="rId8" w:history="1">
        <w:r>
          <w:rPr>
            <w:color w:val="2980b9"/>
            <w:u w:val="single"/>
          </w:rPr>
          <w:t xml:space="preserve">https://www.fullpicture.app/item/8a7fc23f38a0ad5339f8955902216a48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B8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855113" TargetMode="External"/><Relationship Id="rId8" Type="http://schemas.openxmlformats.org/officeDocument/2006/relationships/hyperlink" Target="https://www.fullpicture.app/item/8a7fc23f38a0ad5339f8955902216a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2023-03-02T07:35:26+01:00</dcterms:created>
  <dcterms:modified xsi:type="dcterms:W3CDTF">2023-03-02T07:35:26+01:00</dcterms:modified>
</cp:coreProperties>
</file>

<file path=docProps/custom.xml><?xml version="1.0" encoding="utf-8"?>
<Properties xmlns="http://schemas.openxmlformats.org/officeDocument/2006/custom-properties" xmlns:vt="http://schemas.openxmlformats.org/officeDocument/2006/docPropsVTypes"/>
</file>