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Sucrose promotes D53 accumulation and tillering in rice - Patil - 2022 - New Phytologist - Wiley Online Library</w:t>
      </w:r>
      <w:br/>
      <w:hyperlink r:id="rId7" w:history="1">
        <w:r>
          <w:rPr>
            <w:color w:val="2980b9"/>
            <w:u w:val="single"/>
          </w:rPr>
          <w:t xml:space="preserve">https://nph.onlinelibrary.wiley.com/doi/abs/10.1111/nph.17834</w:t>
        </w:r>
      </w:hyperlink>
    </w:p>
    <w:p>
      <w:pPr>
        <w:pStyle w:val="Heading1"/>
      </w:pPr>
      <w:bookmarkStart w:id="2" w:name="_Toc2"/>
      <w:r>
        <w:t>Article summary:</w:t>
      </w:r>
      <w:bookmarkEnd w:id="2"/>
    </w:p>
    <w:p>
      <w:pPr>
        <w:jc w:val="both"/>
      </w:pPr>
      <w:r>
        <w:rPr/>
        <w:t xml:space="preserve">1. Sucrose has been shown to antagonize the suppressive action of strigolactone (SL) on tillering in rice and on the degradation of D53, a major target of SL signalling.</w:t>
      </w:r>
    </w:p>
    <w:p>
      <w:pPr>
        <w:jc w:val="both"/>
      </w:pPr>
      <w:r>
        <w:rPr/>
        <w:t xml:space="preserve">2. Sucrose inhibits the gene expression of D3, an orthologue of the Arabidopsis F-box MAX2 required for SL signalling.</w:t>
      </w:r>
    </w:p>
    <w:p>
      <w:pPr>
        <w:jc w:val="both"/>
      </w:pPr>
      <w:r>
        <w:rPr/>
        <w:t xml:space="preserve">3. Overexpression of D14, the SL receptor involved in D53 degradation, enhances D53 protein levels and sucrose-induced tillering, even in the presence of SL.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“Sucrose promotes D53 accumulation and tillering in rice” by Patil et al. (2022) is a well-researched and reliable source that provides evidence for its claims. The authors have used molecular and genetic tools to identify the molecular targets underlying the antagonistic interaction between sucrose and SL, providing evidence for their hypothesis that sucrose inhibits SL response by affecting key components of SL signalling.</w:t>
      </w:r>
    </w:p>
    <w:p>
      <w:pPr>
        <w:jc w:val="both"/>
      </w:pPr>
      <w:r>
        <w:rPr/>
        <w:t xml:space="preserve">The article is unbiased and presents both sides equally; it does not contain any promotional content or partiality towards one side or another. The authors have provided sufficient evidence to support their claims, including data from experiments conducted using molecular and genetic tools as well as references to previous studies on related topics. Furthermore, they have noted possible risks associated with their findings such as potential negative effects on plant architecture due to nutrient regulation by SLs.</w:t>
      </w:r>
    </w:p>
    <w:p>
      <w:pPr>
        <w:jc w:val="both"/>
      </w:pPr>
      <w:r>
        <w:rPr/>
        <w:t xml:space="preserve">In conclusion, this article is a trustworthy source that provides reliable information about how sucrose affects plant architecture through its interaction with strigolactone (SL).</w:t>
      </w:r>
    </w:p>
    <w:p>
      <w:pPr>
        <w:pStyle w:val="Heading1"/>
      </w:pPr>
      <w:bookmarkStart w:id="5" w:name="_Toc5"/>
      <w:r>
        <w:t>Topics for further research:</w:t>
      </w:r>
      <w:bookmarkEnd w:id="5"/>
    </w:p>
    <w:p>
      <w:pPr>
        <w:spacing w:after="0"/>
        <w:numPr>
          <w:ilvl w:val="0"/>
          <w:numId w:val="2"/>
        </w:numPr>
      </w:pPr>
      <w:r>
        <w:rPr/>
        <w:t xml:space="preserve">Strigolactone signalling pathways</w:t>
      </w:r>
    </w:p>
    <w:p>
      <w:pPr>
        <w:spacing w:after="0"/>
        <w:numPr>
          <w:ilvl w:val="0"/>
          <w:numId w:val="2"/>
        </w:numPr>
      </w:pPr>
      <w:r>
        <w:rPr/>
        <w:t xml:space="preserve">Plant architecture regulation</w:t>
      </w:r>
    </w:p>
    <w:p>
      <w:pPr>
        <w:spacing w:after="0"/>
        <w:numPr>
          <w:ilvl w:val="0"/>
          <w:numId w:val="2"/>
        </w:numPr>
      </w:pPr>
      <w:r>
        <w:rPr/>
        <w:t xml:space="preserve">Nutrient regulation by SLs</w:t>
      </w:r>
    </w:p>
    <w:p>
      <w:pPr>
        <w:spacing w:after="0"/>
        <w:numPr>
          <w:ilvl w:val="0"/>
          <w:numId w:val="2"/>
        </w:numPr>
      </w:pPr>
      <w:r>
        <w:rPr/>
        <w:t xml:space="preserve">Molecular and genetic tools</w:t>
      </w:r>
    </w:p>
    <w:p>
      <w:pPr>
        <w:spacing w:after="0"/>
        <w:numPr>
          <w:ilvl w:val="0"/>
          <w:numId w:val="2"/>
        </w:numPr>
      </w:pPr>
      <w:r>
        <w:rPr/>
        <w:t xml:space="preserve">Sucrose-SL interaction</w:t>
      </w:r>
    </w:p>
    <w:p>
      <w:pPr>
        <w:numPr>
          <w:ilvl w:val="0"/>
          <w:numId w:val="2"/>
        </w:numPr>
      </w:pPr>
      <w:r>
        <w:rPr/>
        <w:t xml:space="preserve">Antagonistic interaction between sucrose and SL</w:t>
      </w:r>
    </w:p>
    <w:p>
      <w:pPr>
        <w:pStyle w:val="Heading1"/>
      </w:pPr>
      <w:bookmarkStart w:id="6" w:name="_Toc6"/>
      <w:r>
        <w:t>Report location:</w:t>
      </w:r>
      <w:bookmarkEnd w:id="6"/>
    </w:p>
    <w:p>
      <w:hyperlink r:id="rId8" w:history="1">
        <w:r>
          <w:rPr>
            <w:color w:val="2980b9"/>
            <w:u w:val="single"/>
          </w:rPr>
          <w:t xml:space="preserve">https://www.fullpicture.app/item/8a938bb4e9ecff09b86e3464f2417eb0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5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abs/10.1111/nph.17834" TargetMode="External"/><Relationship Id="rId8" Type="http://schemas.openxmlformats.org/officeDocument/2006/relationships/hyperlink" Target="https://www.fullpicture.app/item/8a938bb4e9ecff09b86e3464f2417e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2023-02-24T18:39:54+01:00</dcterms:created>
  <dcterms:modified xsi:type="dcterms:W3CDTF">2023-02-24T18:39:54+01:00</dcterms:modified>
</cp:coreProperties>
</file>

<file path=docProps/custom.xml><?xml version="1.0" encoding="utf-8"?>
<Properties xmlns="http://schemas.openxmlformats.org/officeDocument/2006/custom-properties" xmlns:vt="http://schemas.openxmlformats.org/officeDocument/2006/docPropsVTypes"/>
</file>