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Prof. Madya Dr. Kadaruddin Aiyub | Faculty of Social Sciences and Humanities</w:t>
      </w:r>
      <w:br/>
      <w:hyperlink r:id="rId7" w:history="1">
        <w:r>
          <w:rPr>
            <w:color w:val="2980b9"/>
            <w:u w:val="single"/>
          </w:rPr>
          <w:t xml:space="preserve">https://www.ukm.my/fssk/v2/?staff=prof-madya-dr-kadaruddin-aiyub-2</w:t>
        </w:r>
      </w:hyperlink>
    </w:p>
    <w:p>
      <w:pPr>
        <w:pStyle w:val="Heading1"/>
      </w:pPr>
      <w:bookmarkStart w:id="2" w:name="_Toc2"/>
      <w:r>
        <w:t>Article summary:</w:t>
      </w:r>
      <w:bookmarkEnd w:id="2"/>
    </w:p>
    <w:p>
      <w:pPr>
        <w:jc w:val="both"/>
      </w:pPr>
      <w:r>
        <w:rPr/>
        <w:t xml:space="preserve">1. Prof. Madya Dr. Kadaruddin Aiyub is a lecturer at the Faculty of Social Sciences and Humanities.</w:t>
      </w:r>
    </w:p>
    <w:p>
      <w:pPr>
        <w:jc w:val="both"/>
      </w:pPr>
      <w:r>
        <w:rPr/>
        <w:t xml:space="preserve">2. He emphasizes the importance of fostering critical thinking and creativity in his teaching approach.</w:t>
      </w:r>
    </w:p>
    <w:p>
      <w:pPr>
        <w:jc w:val="both"/>
      </w:pPr>
      <w:r>
        <w:rPr/>
        <w:t xml:space="preserve">3. His research focuses on language education, intercultural communication, and discourse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possess personal biases or opinions. However, I can provide a critical analysis of the article based on its content.</w:t>
      </w:r>
    </w:p>
    <w:p>
      <w:pPr>
        <w:jc w:val="both"/>
      </w:pPr>
      <w:r>
        <w:rPr/>
        <w:t xml:space="preserve"/>
      </w:r>
    </w:p>
    <w:p>
      <w:pPr>
        <w:jc w:val="both"/>
      </w:pPr>
      <w:r>
        <w:rPr/>
        <w:t xml:space="preserve">The article titled "Prof. Madya Dr. Kadaruddin Aiyub | Faculty of Social Sciences and Humanities" highlights the contributions of Prof. Madya Dr. Kadaruddin Aiyub to the Faculty of Social Sciences and Humanities in fostering critical thinking and creativity among students.</w:t>
      </w:r>
    </w:p>
    <w:p>
      <w:pPr>
        <w:jc w:val="both"/>
      </w:pPr>
      <w:r>
        <w:rPr/>
        <w:t xml:space="preserve"/>
      </w:r>
    </w:p>
    <w:p>
      <w:pPr>
        <w:jc w:val="both"/>
      </w:pPr>
      <w:r>
        <w:rPr/>
        <w:t xml:space="preserve">The article provides a brief overview of Prof. Madya Dr. Kadaruddin Aiyub's academic background and his research interests in the field of communication studies. It also mentions his involvement in various academic activities such as teaching, research, and community engagement.</w:t>
      </w:r>
    </w:p>
    <w:p>
      <w:pPr>
        <w:jc w:val="both"/>
      </w:pPr>
      <w:r>
        <w:rPr/>
        <w:t xml:space="preserve"/>
      </w:r>
    </w:p>
    <w:p>
      <w:pPr>
        <w:jc w:val="both"/>
      </w:pPr>
      <w:r>
        <w:rPr/>
        <w:t xml:space="preserve">However, the article lacks evidence to support some of its claims about Prof. Madya Dr. Kadaruddin Aiyub's impact on fostering critical thinking and creativity among students. The article does not provide any specific examples or data to demonstrate how his teaching methods have helped students develop these skills.</w:t>
      </w:r>
    </w:p>
    <w:p>
      <w:pPr>
        <w:jc w:val="both"/>
      </w:pPr>
      <w:r>
        <w:rPr/>
        <w:t xml:space="preserve"/>
      </w:r>
    </w:p>
    <w:p>
      <w:pPr>
        <w:jc w:val="both"/>
      </w:pPr>
      <w:r>
        <w:rPr/>
        <w:t xml:space="preserve">Moreover, the article appears to be promotional in nature, focusing solely on highlighting Prof. Madya Dr. Kadaruddin Aiyub's achievements without providing a balanced perspective on his work or considering potential counterarguments.</w:t>
      </w:r>
    </w:p>
    <w:p>
      <w:pPr>
        <w:jc w:val="both"/>
      </w:pPr>
      <w:r>
        <w:rPr/>
        <w:t xml:space="preserve"/>
      </w:r>
    </w:p>
    <w:p>
      <w:pPr>
        <w:jc w:val="both"/>
      </w:pPr>
      <w:r>
        <w:rPr/>
        <w:t xml:space="preserve">Additionally, the article does not address any possible risks associated with fostering critical thinking and creativity among students or acknowledge any potential limitations or challenges that may arise from implementing these approaches in education.</w:t>
      </w:r>
    </w:p>
    <w:p>
      <w:pPr>
        <w:jc w:val="both"/>
      </w:pPr>
      <w:r>
        <w:rPr/>
        <w:t xml:space="preserve"/>
      </w:r>
    </w:p>
    <w:p>
      <w:pPr>
        <w:jc w:val="both"/>
      </w:pPr>
      <w:r>
        <w:rPr/>
        <w:t xml:space="preserve">Overall, while the article provides some useful information about Prof. Madya Dr. Kadaruddin Aiyub's contributions to the Faculty of Social Sciences and Humanities, it lacks depth and balance in its reporting and fails to provide sufficient evidence for some of its claims about his impact on student learning outcomes.</w:t>
      </w:r>
    </w:p>
    <w:p>
      <w:pPr>
        <w:pStyle w:val="Heading1"/>
      </w:pPr>
      <w:bookmarkStart w:id="5" w:name="_Toc5"/>
      <w:r>
        <w:t>Topics for further research:</w:t>
      </w:r>
      <w:bookmarkEnd w:id="5"/>
    </w:p>
    <w:p>
      <w:pPr>
        <w:spacing w:after="0"/>
        <w:numPr>
          <w:ilvl w:val="0"/>
          <w:numId w:val="2"/>
        </w:numPr>
      </w:pPr>
      <w:r>
        <w:rPr/>
        <w:t xml:space="preserve">Limitations of fostering critical thinking and creativity in education
</w:t>
      </w:r>
    </w:p>
    <w:p>
      <w:pPr>
        <w:spacing w:after="0"/>
        <w:numPr>
          <w:ilvl w:val="0"/>
          <w:numId w:val="2"/>
        </w:numPr>
      </w:pPr>
      <w:r>
        <w:rPr/>
        <w:t xml:space="preserve">Evidence-based teaching methods for developing critical thinking skills
</w:t>
      </w:r>
    </w:p>
    <w:p>
      <w:pPr>
        <w:spacing w:after="0"/>
        <w:numPr>
          <w:ilvl w:val="0"/>
          <w:numId w:val="2"/>
        </w:numPr>
      </w:pPr>
      <w:r>
        <w:rPr/>
        <w:t xml:space="preserve">Counterarguments to the effectiveness of fostering creativity in education
</w:t>
      </w:r>
    </w:p>
    <w:p>
      <w:pPr>
        <w:spacing w:after="0"/>
        <w:numPr>
          <w:ilvl w:val="0"/>
          <w:numId w:val="2"/>
        </w:numPr>
      </w:pPr>
      <w:r>
        <w:rPr/>
        <w:t xml:space="preserve">Challenges in implementing critical thinking and creativity in the classroom
</w:t>
      </w:r>
    </w:p>
    <w:p>
      <w:pPr>
        <w:spacing w:after="0"/>
        <w:numPr>
          <w:ilvl w:val="0"/>
          <w:numId w:val="2"/>
        </w:numPr>
      </w:pPr>
      <w:r>
        <w:rPr/>
        <w:t xml:space="preserve">Best practices for promoting critical thinking and creativity in higher education
</w:t>
      </w:r>
    </w:p>
    <w:p>
      <w:pPr>
        <w:numPr>
          <w:ilvl w:val="0"/>
          <w:numId w:val="2"/>
        </w:numPr>
      </w:pPr>
      <w:r>
        <w:rPr/>
        <w:t xml:space="preserve">Research on the impact of critical thinking and creativity on student learning outcomes</w:t>
      </w:r>
    </w:p>
    <w:p>
      <w:pPr>
        <w:pStyle w:val="Heading1"/>
      </w:pPr>
      <w:bookmarkStart w:id="6" w:name="_Toc6"/>
      <w:r>
        <w:t>Report location:</w:t>
      </w:r>
      <w:bookmarkEnd w:id="6"/>
    </w:p>
    <w:p>
      <w:hyperlink r:id="rId8" w:history="1">
        <w:r>
          <w:rPr>
            <w:color w:val="2980b9"/>
            <w:u w:val="single"/>
          </w:rPr>
          <w:t xml:space="preserve">https://www.fullpicture.app/item/8ad3946b7160ce51c9f9ea30d24e14f3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A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km.my/fssk/v2/?staff=prof-madya-dr-kadaruddin-aiyub-2" TargetMode="External"/><Relationship Id="rId8" Type="http://schemas.openxmlformats.org/officeDocument/2006/relationships/hyperlink" Target="https://www.fullpicture.app/item/8ad3946b7160ce51c9f9ea30d24e14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2024-01-30T17:44:29+01:00</dcterms:created>
  <dcterms:modified xsi:type="dcterms:W3CDTF">2024-01-30T17:44:29+01:00</dcterms:modified>
</cp:coreProperties>
</file>

<file path=docProps/custom.xml><?xml version="1.0" encoding="utf-8"?>
<Properties xmlns="http://schemas.openxmlformats.org/officeDocument/2006/custom-properties" xmlns:vt="http://schemas.openxmlformats.org/officeDocument/2006/docPropsVTypes"/>
</file>