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Basics of Blockchain and Crypto by Mission Web3 | Galxe</w:t>
      </w:r>
      <w:br/>
      <w:hyperlink r:id="rId7" w:history="1">
        <w:r>
          <w:rPr>
            <w:color w:val="2980b9"/>
            <w:u w:val="single"/>
          </w:rPr>
          <w:t xml:space="preserve">https://galxe.com/MissionWeb3/campaign/GCzkWUjZqv</w:t>
        </w:r>
      </w:hyperlink>
    </w:p>
    <w:p>
      <w:pPr>
        <w:pStyle w:val="Heading1"/>
      </w:pPr>
      <w:bookmarkStart w:id="2" w:name="_Toc2"/>
      <w:r>
        <w:t>Article summary:</w:t>
      </w:r>
      <w:bookmarkEnd w:id="2"/>
    </w:p>
    <w:p>
      <w:pPr>
        <w:jc w:val="both"/>
      </w:pPr>
      <w:r>
        <w:rPr/>
        <w:t xml:space="preserve">1. Le module 1-Course 2 de Mission Web3 explique ce qu'est la blockchain et la crypto et leur rôle dans l'écosystème Web3.</w:t>
      </w:r>
    </w:p>
    <w:p>
      <w:pPr>
        <w:jc w:val="both"/>
      </w:pPr>
      <w:r>
        <w:rPr/>
        <w:t xml:space="preserve">2. L'article présente une explication de haut niveau sur ce qu'est Ethereum et son mécanisme de consensus.</w:t>
      </w:r>
    </w:p>
    <w:p>
      <w:pPr>
        <w:jc w:val="both"/>
      </w:pPr>
      <w:r>
        <w:rPr/>
        <w:t xml:space="preserve">3. Les trois options possibles pour Ethereum's consensus mechanism sont : A. Proof of trust, B. Proof of work, et C. Proof of stake.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L'article intitulé "Basics of Blockchain and Crypto" par Mission Web3 sur le site Galxe présente une introduction générale à la blockchain et aux crypto-monnaies. Cependant, il y a plusieurs problèmes dans cet article qui nécessitent une analyse critique.</w:t>
      </w:r>
    </w:p>
    <w:p>
      <w:pPr>
        <w:jc w:val="both"/>
      </w:pPr>
      <w:r>
        <w:rPr/>
        <w:t xml:space="preserve"/>
      </w:r>
    </w:p>
    <w:p>
      <w:pPr>
        <w:jc w:val="both"/>
      </w:pPr>
      <w:r>
        <w:rPr/>
        <w:t xml:space="preserve">Tout d'abord, l'article ne fournit pas de sources fiables pour étayer ses affirmations. Il mentionne deux sources, mais celles-ci renvoient simplement à des pages internes du site Galxe, ce qui soulève des doutes quant à la crédibilité de l'information présentée. L'absence de références externes ou de citations provenant d'experts du domaine limite la fiabilité de l'article.</w:t>
      </w:r>
    </w:p>
    <w:p>
      <w:pPr>
        <w:jc w:val="both"/>
      </w:pPr>
      <w:r>
        <w:rPr/>
        <w:t xml:space="preserve"/>
      </w:r>
    </w:p>
    <w:p>
      <w:pPr>
        <w:jc w:val="both"/>
      </w:pPr>
      <w:r>
        <w:rPr/>
        <w:t xml:space="preserve">De plus, l'article présente un biais en faveur de la technologie blockchain et des crypto-monnaies. Il ne mentionne pas les critiques ou les risques associés à ces technologies, ce qui donne une vision unilatérale et promotionnelle. Une analyse équilibrée aurait inclus les inconvénients potentiels tels que la volatilité des prix, les problèmes de sécurité et les préoccupations environnementales liées au minage intensif.</w:t>
      </w:r>
    </w:p>
    <w:p>
      <w:pPr>
        <w:jc w:val="both"/>
      </w:pPr>
      <w:r>
        <w:rPr/>
        <w:t xml:space="preserve"/>
      </w:r>
    </w:p>
    <w:p>
      <w:pPr>
        <w:jc w:val="both"/>
      </w:pPr>
      <w:r>
        <w:rPr/>
        <w:t xml:space="preserve">L'article manque également d'une exploration approfondie des différents consensus mécanismes utilisés dans les blockchains. Il pose une question sur le mécanisme de consensus d'Ethereum sans fournir aucune explication ou justification pour les options proposées (Proof of Trust, Proof of Work, Proof of Stake). Cela laisse le lecteur avec peu d'informations pour comprendre réellement ces concepts complexes.</w:t>
      </w:r>
    </w:p>
    <w:p>
      <w:pPr>
        <w:jc w:val="both"/>
      </w:pPr>
      <w:r>
        <w:rPr/>
        <w:t xml:space="preserve"/>
      </w:r>
    </w:p>
    <w:p>
      <w:pPr>
        <w:jc w:val="both"/>
      </w:pPr>
      <w:r>
        <w:rPr/>
        <w:t xml:space="preserve">En outre, l'article semble avoir un objectif promotionnel en faisant référence à "Mission Web3" et en encourageant les lecteurs à participer à un cours. Cela soulève des questions sur l'objectivité de l'article et suggère qu'il pourrait être biaisé en faveur de la promotion de cette initiative spécifique.</w:t>
      </w:r>
    </w:p>
    <w:p>
      <w:pPr>
        <w:jc w:val="both"/>
      </w:pPr>
      <w:r>
        <w:rPr/>
        <w:t xml:space="preserve"/>
      </w:r>
    </w:p>
    <w:p>
      <w:pPr>
        <w:jc w:val="both"/>
      </w:pPr>
      <w:r>
        <w:rPr/>
        <w:t xml:space="preserve">En résumé, l'article "Basics of Blockchain and Crypto" présente plusieurs problèmes, notamment le manque de sources fiables, le biais promotionnel, l'absence d'une analyse équilibrée des risques et des critiques, ainsi que le manque d'explications approfondies sur les concepts clés. Les lecteurs doivent prendre ces limitations en compte lorsqu'ils évaluent l'information présentée dans cet article.</w:t>
      </w:r>
    </w:p>
    <w:p>
      <w:pPr>
        <w:pStyle w:val="Heading1"/>
      </w:pPr>
      <w:bookmarkStart w:id="5" w:name="_Toc5"/>
      <w:r>
        <w:t>Topics for further research:</w:t>
      </w:r>
      <w:bookmarkEnd w:id="5"/>
    </w:p>
    <w:p>
      <w:pPr>
        <w:spacing w:after="0"/>
        <w:numPr>
          <w:ilvl w:val="0"/>
          <w:numId w:val="2"/>
        </w:numPr>
      </w:pPr>
      <w:r>
        <w:rPr/>
        <w:t xml:space="preserve">Critiques et risques associés à la technologie blockchain et aux crypto-monnaies
</w:t>
      </w:r>
    </w:p>
    <w:p>
      <w:pPr>
        <w:spacing w:after="0"/>
        <w:numPr>
          <w:ilvl w:val="0"/>
          <w:numId w:val="2"/>
        </w:numPr>
      </w:pPr>
      <w:r>
        <w:rPr/>
        <w:t xml:space="preserve">Volatilité des prix des crypto-monnaies et ses conséquences
</w:t>
      </w:r>
    </w:p>
    <w:p>
      <w:pPr>
        <w:spacing w:after="0"/>
        <w:numPr>
          <w:ilvl w:val="0"/>
          <w:numId w:val="2"/>
        </w:numPr>
      </w:pPr>
      <w:r>
        <w:rPr/>
        <w:t xml:space="preserve">Problèmes de sécurité liés à la technologie blockchain
</w:t>
      </w:r>
    </w:p>
    <w:p>
      <w:pPr>
        <w:spacing w:after="0"/>
        <w:numPr>
          <w:ilvl w:val="0"/>
          <w:numId w:val="2"/>
        </w:numPr>
      </w:pPr>
      <w:r>
        <w:rPr/>
        <w:t xml:space="preserve">Préoccupations environnementales du minage intensif de crypto-monnaies
</w:t>
      </w:r>
    </w:p>
    <w:p>
      <w:pPr>
        <w:spacing w:after="0"/>
        <w:numPr>
          <w:ilvl w:val="0"/>
          <w:numId w:val="2"/>
        </w:numPr>
      </w:pPr>
      <w:r>
        <w:rPr/>
        <w:t xml:space="preserve">Différents mécanismes de consensus utilisés dans les blockchains
</w:t>
      </w:r>
    </w:p>
    <w:p>
      <w:pPr>
        <w:spacing w:after="0"/>
        <w:numPr>
          <w:ilvl w:val="0"/>
          <w:numId w:val="2"/>
        </w:numPr>
      </w:pPr>
      <w:r>
        <w:rPr/>
        <w:t xml:space="preserve">Comparaison entre Proof of Trust</w:t>
      </w:r>
    </w:p>
    <w:p>
      <w:pPr>
        <w:numPr>
          <w:ilvl w:val="0"/>
          <w:numId w:val="2"/>
        </w:numPr>
      </w:pPr>
      <w:r>
        <w:rPr/>
        <w:t xml:space="preserve">Proof of Work et Proof of Stake dans les blockchains</w:t>
      </w:r>
    </w:p>
    <w:p>
      <w:pPr>
        <w:pStyle w:val="Heading1"/>
      </w:pPr>
      <w:bookmarkStart w:id="6" w:name="_Toc6"/>
      <w:r>
        <w:t>Report location:</w:t>
      </w:r>
      <w:bookmarkEnd w:id="6"/>
    </w:p>
    <w:p>
      <w:hyperlink r:id="rId8" w:history="1">
        <w:r>
          <w:rPr>
            <w:color w:val="2980b9"/>
            <w:u w:val="single"/>
          </w:rPr>
          <w:t xml:space="preserve">https://www.fullpicture.app/item/8b0698277103b959dca634f8cd68e4ea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13F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lxe.com/MissionWeb3/campaign/GCzkWUjZqv" TargetMode="External"/><Relationship Id="rId8" Type="http://schemas.openxmlformats.org/officeDocument/2006/relationships/hyperlink" Target="https://www.fullpicture.app/item/8b0698277103b959dca634f8cd68e4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2024-01-08T17:23:06+01:00</dcterms:created>
  <dcterms:modified xsi:type="dcterms:W3CDTF">2024-01-08T17:23:06+01:00</dcterms:modified>
</cp:coreProperties>
</file>

<file path=docProps/custom.xml><?xml version="1.0" encoding="utf-8"?>
<Properties xmlns="http://schemas.openxmlformats.org/officeDocument/2006/custom-properties" xmlns:vt="http://schemas.openxmlformats.org/officeDocument/2006/docPropsVTypes"/>
</file>