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Sculpture</w:t>
      </w:r>
      <w:br/>
      <w:hyperlink r:id="rId7" w:history="1">
        <w:r>
          <w:rPr>
            <w:color w:val="2980b9"/>
            <w:u w:val="single"/>
          </w:rPr>
          <w:t xml:space="preserve">https://www.public.asu.edu/~dan53/digital_sculpt.html</w:t>
        </w:r>
      </w:hyperlink>
    </w:p>
    <w:p>
      <w:pPr>
        <w:pStyle w:val="Heading1"/>
      </w:pPr>
      <w:bookmarkStart w:id="2" w:name="_Toc2"/>
      <w:r>
        <w:t>Article summary:</w:t>
      </w:r>
      <w:bookmarkEnd w:id="2"/>
    </w:p>
    <w:p>
      <w:pPr>
        <w:jc w:val="both"/>
      </w:pPr>
      <w:r>
        <w:rPr/>
        <w:t xml:space="preserve">1. Digital sculpture utilizes recent advances in data acquisition, computer visualization, and rapid prototyping technologies to create objects impossible to make with the human hand.</w:t>
      </w:r>
    </w:p>
    <w:p>
      <w:pPr>
        <w:jc w:val="both"/>
      </w:pPr>
      <w:r>
        <w:rPr/>
        <w:t xml:space="preserve">2. Data Acquisition covers a wide array of systems operating at a full spectrum of scales, from microscopes to satellites.</w:t>
      </w:r>
    </w:p>
    <w:p>
      <w:pPr>
        <w:jc w:val="both"/>
      </w:pPr>
      <w:r>
        <w:rPr/>
        <w:t xml:space="preserve">3. Computer Visualization is an area where quantifiable information is translated into pictures by mathematicians, programmers, and software engineers trained in CAGD and Computer Graphics.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digital sculpture and its associated technologies. It is well-written and easy to understand for readers who are not familiar with the topic. The author does a good job of explaining the three domains that must be understood by digital sculptors: Data Acquisition (input technologies), Computer Aided Design (CAD), and Computer-Aided Manufacturing (CAM). He also provides examples of each domain, such as Scanning Probe Microscopes for nano scale objects or Synthetic Aperture Radar for large scale objects. </w:t>
      </w:r>
    </w:p>
    <w:p>
      <w:pPr>
        <w:jc w:val="both"/>
      </w:pPr>
      <w:r>
        <w:rPr/>
        <w:t xml:space="preserve">The article is generally reliable and trustworthy; however, there are some potential biases that should be noted. For example, the author does not mention any potential risks associated with using these technologies or any possible negative implications they may have on society or the environment. Additionally, he does not explore any counterarguments or present both sides equally when discussing the use of these technologies. Finally, there are some unsupported claims made throughout the article which could benefit from further evidence or research to back them up. </w:t>
      </w:r>
    </w:p>
    <w:p>
      <w:pPr>
        <w:jc w:val="both"/>
      </w:pPr>
      <w:r>
        <w:rPr/>
        <w:t xml:space="preserve">In conclusion, this article provides an informative overview of digital sculpture and its associated technologies; however, it should be read critically in order to identify potential biases or unsupported claims made by the author.</w:t>
      </w:r>
    </w:p>
    <w:p>
      <w:pPr>
        <w:pStyle w:val="Heading1"/>
      </w:pPr>
      <w:bookmarkStart w:id="5" w:name="_Toc5"/>
      <w:r>
        <w:t>Topics for further research:</w:t>
      </w:r>
      <w:bookmarkEnd w:id="5"/>
    </w:p>
    <w:p>
      <w:pPr>
        <w:spacing w:after="0"/>
        <w:numPr>
          <w:ilvl w:val="0"/>
          <w:numId w:val="2"/>
        </w:numPr>
      </w:pPr>
      <w:r>
        <w:rPr/>
        <w:t xml:space="preserve">Digital sculpture ethical implications</w:t>
      </w:r>
    </w:p>
    <w:p>
      <w:pPr>
        <w:spacing w:after="0"/>
        <w:numPr>
          <w:ilvl w:val="0"/>
          <w:numId w:val="2"/>
        </w:numPr>
      </w:pPr>
      <w:r>
        <w:rPr/>
        <w:t xml:space="preserve">Digital sculpture environmental impact</w:t>
      </w:r>
    </w:p>
    <w:p>
      <w:pPr>
        <w:spacing w:after="0"/>
        <w:numPr>
          <w:ilvl w:val="0"/>
          <w:numId w:val="2"/>
        </w:numPr>
      </w:pPr>
      <w:r>
        <w:rPr/>
        <w:t xml:space="preserve">Digital sculpture counterarguments</w:t>
      </w:r>
    </w:p>
    <w:p>
      <w:pPr>
        <w:spacing w:after="0"/>
        <w:numPr>
          <w:ilvl w:val="0"/>
          <w:numId w:val="2"/>
        </w:numPr>
      </w:pPr>
      <w:r>
        <w:rPr/>
        <w:t xml:space="preserve">Digital sculpture safety risks</w:t>
      </w:r>
    </w:p>
    <w:p>
      <w:pPr>
        <w:spacing w:after="0"/>
        <w:numPr>
          <w:ilvl w:val="0"/>
          <w:numId w:val="2"/>
        </w:numPr>
      </w:pPr>
      <w:r>
        <w:rPr/>
        <w:t xml:space="preserve">Digital sculpture research evidence</w:t>
      </w:r>
    </w:p>
    <w:p>
      <w:pPr>
        <w:numPr>
          <w:ilvl w:val="0"/>
          <w:numId w:val="2"/>
        </w:numPr>
      </w:pPr>
      <w:r>
        <w:rPr/>
        <w:t xml:space="preserve">Digital sculpture legal considerations</w:t>
      </w:r>
    </w:p>
    <w:p>
      <w:pPr>
        <w:pStyle w:val="Heading1"/>
      </w:pPr>
      <w:bookmarkStart w:id="6" w:name="_Toc6"/>
      <w:r>
        <w:t>Report location:</w:t>
      </w:r>
      <w:bookmarkEnd w:id="6"/>
    </w:p>
    <w:p>
      <w:hyperlink r:id="rId8" w:history="1">
        <w:r>
          <w:rPr>
            <w:color w:val="2980b9"/>
            <w:u w:val="single"/>
          </w:rPr>
          <w:t xml:space="preserve">https://www.fullpicture.app/item/8b15119f843ddbaff66d003864c67d3c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6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c.asu.edu/~dan53/digital_sculpt.html" TargetMode="External"/><Relationship Id="rId8" Type="http://schemas.openxmlformats.org/officeDocument/2006/relationships/hyperlink" Target="https://www.fullpicture.app/item/8b15119f843ddbaff66d003864c67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2023-02-19T00:41:09+01:00</dcterms:created>
  <dcterms:modified xsi:type="dcterms:W3CDTF">2023-02-19T00:41:09+01:00</dcterms:modified>
</cp:coreProperties>
</file>

<file path=docProps/custom.xml><?xml version="1.0" encoding="utf-8"?>
<Properties xmlns="http://schemas.openxmlformats.org/officeDocument/2006/custom-properties" xmlns:vt="http://schemas.openxmlformats.org/officeDocument/2006/docPropsVTypes"/>
</file>